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4006C" w:rsidRDefault="0014006C" w:rsidP="009657D5">
      <w:pPr>
        <w:pStyle w:val="1"/>
      </w:pPr>
      <w:r w:rsidRPr="009657D5">
        <w:rPr>
          <w:rFonts w:hint="eastAsia"/>
        </w:rPr>
        <w:t>揭阳市榕城区委老干部局：立足老干部需求</w:t>
      </w:r>
      <w:r w:rsidRPr="009657D5">
        <w:t xml:space="preserve"> 提供精准化服务</w:t>
      </w:r>
    </w:p>
    <w:p w:rsidR="0014006C" w:rsidRDefault="0014006C" w:rsidP="0014006C">
      <w:pPr>
        <w:ind w:firstLineChars="200" w:firstLine="420"/>
      </w:pPr>
      <w:r>
        <w:t>近年来，揭阳市榕城区委老干部局坚持以习近平新时代中国特色社会主义思想为指导，深入贯彻落实习近平总书记关于对老干部工作的重要论述精神，注重针对老干部、老同志的实际需求，切实为他们办实事、做好事、解难题，用心用情用功为他们提供精准化的保障服务。</w:t>
      </w:r>
    </w:p>
    <w:p w:rsidR="0014006C" w:rsidRDefault="0014006C" w:rsidP="0014006C">
      <w:pPr>
        <w:ind w:firstLineChars="200" w:firstLine="420"/>
      </w:pPr>
      <w:r>
        <w:t>一、立足思想政治需求，充分发挥党建引领作用</w:t>
      </w:r>
    </w:p>
    <w:p w:rsidR="0014006C" w:rsidRDefault="0014006C" w:rsidP="0014006C">
      <w:pPr>
        <w:ind w:firstLineChars="200" w:firstLine="420"/>
      </w:pPr>
      <w:r>
        <w:t>榕城区委老干部局紧紧围绕老干部、老同志的思想政治需求，充分发挥党建的引领作用，坚持让老同志及时了解重大政策、重要会议、重要工作情况，积极研究捕捉老干部思想倾向动态，增强思想政治工作的针对性和实效性。一是及时组织学习会议。把每月</w:t>
      </w:r>
      <w:r>
        <w:t>15</w:t>
      </w:r>
      <w:r>
        <w:t>日定为老干部集中学习日，及时传达学习党中央重要文件精神和通报省、市、区的重要决策部署，引导离退休干部党员坚定理想信念。二是坚持送学上门。将《广东老干部政治理论读本》、《习近平关于</w:t>
      </w:r>
      <w:r>
        <w:t>“</w:t>
      </w:r>
      <w:r>
        <w:t>不忘初心、牢记使命</w:t>
      </w:r>
      <w:r>
        <w:t>”</w:t>
      </w:r>
      <w:r>
        <w:t>论述摘编》等书籍上门送给老同志阅读学习，订阅《揭阳日报》、《秋光》</w:t>
      </w:r>
      <w:r>
        <w:rPr>
          <w:rFonts w:hint="eastAsia"/>
        </w:rPr>
        <w:t>杂志等学习资料和刊物给离退休老干部，满足老干部的政治学习需求。三是加强离退休干部职工党组织经费保障。为进一步加强全区离退休干部职工党组织、书记队伍建设，于今年</w:t>
      </w:r>
      <w:r>
        <w:t>6</w:t>
      </w:r>
      <w:r>
        <w:t>月联合区委组织部、区财政局出台了《关于建立离退休干部职工党组织工作经费保障机制的实施意见（试行）》和《关于做好离退休干部职工党组织书记工作补贴发放工作的方案》，于</w:t>
      </w:r>
      <w:r>
        <w:t>7</w:t>
      </w:r>
      <w:r>
        <w:t>月开始执行，确保了离退休干部职工党组织工作有序开展。</w:t>
      </w:r>
    </w:p>
    <w:p w:rsidR="0014006C" w:rsidRDefault="0014006C" w:rsidP="0014006C">
      <w:pPr>
        <w:ind w:firstLineChars="200" w:firstLine="420"/>
      </w:pPr>
      <w:r>
        <w:t>二、立足生活实际需求，着力提升服务管理水平</w:t>
      </w:r>
    </w:p>
    <w:p w:rsidR="0014006C" w:rsidRDefault="0014006C" w:rsidP="0014006C">
      <w:pPr>
        <w:ind w:firstLineChars="200" w:firstLine="420"/>
      </w:pPr>
      <w:r>
        <w:t>榕城区委老干部局着重立足于老干部的生活实际需求，深入落实贯彻各项政策待遇，满腔热忱做好服务保障工作。一是为离休干部就医开辟</w:t>
      </w:r>
      <w:r>
        <w:t>“</w:t>
      </w:r>
      <w:r>
        <w:t>绿色通道</w:t>
      </w:r>
      <w:r>
        <w:t>”</w:t>
      </w:r>
      <w:r>
        <w:t>。早在</w:t>
      </w:r>
      <w:r>
        <w:t>2014</w:t>
      </w:r>
      <w:r>
        <w:t>年，联合有关部门印发《关于印发揭阳市榕城区公费医疗对象实时支付管理制度的通知》，统一发放《医疗卡》，医疗费用由定点医院垫付，为离休干部就医诊治提供优质便捷服务。根据老干部实际需求，离休干部就医</w:t>
      </w:r>
      <w:r>
        <w:t>“</w:t>
      </w:r>
      <w:r>
        <w:t>绿色通道</w:t>
      </w:r>
      <w:r>
        <w:t>”</w:t>
      </w:r>
      <w:r>
        <w:t>还在继续加强完善。二是落实好生活补贴等政策待遇。根据上级有关文件，从</w:t>
      </w:r>
      <w:r>
        <w:t>2019</w:t>
      </w:r>
      <w:r>
        <w:t>年</w:t>
      </w:r>
      <w:r>
        <w:t>1</w:t>
      </w:r>
      <w:r>
        <w:t>月起，按照</w:t>
      </w:r>
      <w:r>
        <w:t>“</w:t>
      </w:r>
      <w:r>
        <w:t>离休干部参照区在职机关干部规范津贴补贴发放标准对待</w:t>
      </w:r>
      <w:r>
        <w:t>”</w:t>
      </w:r>
      <w:r>
        <w:rPr>
          <w:rFonts w:hint="eastAsia"/>
        </w:rPr>
        <w:t>的要求，每人每月提高生活补贴</w:t>
      </w:r>
      <w:r>
        <w:t>200</w:t>
      </w:r>
      <w:r>
        <w:t>元；提高护理费标准，将我区离休干部护理费每月由</w:t>
      </w:r>
      <w:r>
        <w:t>600</w:t>
      </w:r>
      <w:r>
        <w:t>元、</w:t>
      </w:r>
      <w:r>
        <w:t>1200</w:t>
      </w:r>
      <w:r>
        <w:t>元分别提高到</w:t>
      </w:r>
      <w:r>
        <w:t>3000</w:t>
      </w:r>
      <w:r>
        <w:t>元、</w:t>
      </w:r>
      <w:r>
        <w:t>3800</w:t>
      </w:r>
      <w:r>
        <w:t>元。三是开展困难帮扶慰问活动。榕城区坚持在每年春节前，由区委组织部、老干部局、人社局等部门代表区委、区政府上门慰问重病和特困老干部，为他们送去慰问金和组织的关心爱护；及时了解老干部、老同志的生活动态，对生病住院老同志给予上门慰问关心。</w:t>
      </w:r>
    </w:p>
    <w:p w:rsidR="0014006C" w:rsidRDefault="0014006C" w:rsidP="0014006C">
      <w:pPr>
        <w:ind w:firstLineChars="200" w:firstLine="420"/>
      </w:pPr>
      <w:r>
        <w:t>三、立足精神文化需求，积极搭建良好平台阵地</w:t>
      </w:r>
    </w:p>
    <w:p w:rsidR="0014006C" w:rsidRDefault="0014006C" w:rsidP="0014006C">
      <w:pPr>
        <w:ind w:firstLineChars="200" w:firstLine="420"/>
      </w:pPr>
      <w:r>
        <w:t>针对离退休老干部日益强烈的精神文化需求，榕城区委老干部局注重转变理念，深化认识，积极为他们搭建良好的学习活动平台阵地。一是推进老干部学习活动场所改扩建工作。良好的环境是老干部开展学习活动的基本保障，区委老干部局积极争取支持，加快推进老干部学习活动场所改扩建工程，提升学习活动场所建设水平。去年区政府常务会、区委常委会同意实施区老干部活动场所改扩建工程项目。今年</w:t>
      </w:r>
      <w:r>
        <w:t>2</w:t>
      </w:r>
      <w:r>
        <w:t>月，项目被区委区政府列入今年的重点项目。在有关部门的共同推进下，到目前项目已完成初步设计、立项、施工图设计、招标控制价审定、招标核准等</w:t>
      </w:r>
      <w:r>
        <w:rPr>
          <w:rFonts w:hint="eastAsia"/>
        </w:rPr>
        <w:t>工作，正准备进入施工招标阶段。二是组织老干部书画创作活动。近年来，老干部书画爱好者经常到老干部活动中心书画室学习交流，开展现场创作、集体创作、示范交流等活动，吸引了广大老同志的参加。每年，老干部局都会结合元旦、国庆等重要时间节点，组织协助老干部开展一至两场书画展，丰富他们的精神文化生活。每年春节前，书画室老干部还组织写春联活动，免费送给老干部、老同志。三是完善提升中心活动室建设。区老干部活动中心设有图书室、乒乓球室、桌球室、弦乐室、书画室、多功能厅等活动场地，配套逐步完善，每天有近百人次到中心活动。其中，每年为图书阅览室订阅《求是》、《人民日报》、《南方日报》、《羊城晚报》、《揭阳日报》等二十多种书刊杂志，为老干部创造优良的学习活动环境。</w:t>
      </w:r>
    </w:p>
    <w:p w:rsidR="0014006C" w:rsidRDefault="0014006C" w:rsidP="009657D5">
      <w:pPr>
        <w:jc w:val="right"/>
      </w:pPr>
      <w:r w:rsidRPr="009657D5">
        <w:rPr>
          <w:rFonts w:hint="eastAsia"/>
        </w:rPr>
        <w:t>榕城区委老干部局</w:t>
      </w:r>
      <w:r>
        <w:rPr>
          <w:rFonts w:hint="eastAsia"/>
        </w:rPr>
        <w:t>2021-7-29</w:t>
      </w:r>
    </w:p>
    <w:p w:rsidR="0014006C" w:rsidRDefault="0014006C" w:rsidP="009071F7">
      <w:pPr>
        <w:sectPr w:rsidR="0014006C" w:rsidSect="009071F7">
          <w:type w:val="continuous"/>
          <w:pgSz w:w="11906" w:h="16838"/>
          <w:pgMar w:top="1644" w:right="1236" w:bottom="1418" w:left="1814" w:header="851" w:footer="907" w:gutter="0"/>
          <w:pgNumType w:start="1"/>
          <w:cols w:space="720"/>
          <w:docGrid w:type="lines" w:linePitch="341" w:charSpace="2373"/>
        </w:sectPr>
      </w:pPr>
    </w:p>
    <w:p w:rsidR="008E02F3" w:rsidRDefault="008E02F3"/>
    <w:sectPr w:rsidR="008E02F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4006C"/>
    <w:rsid w:val="0014006C"/>
    <w:rsid w:val="008E02F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4006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4006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250</Words>
  <Characters>1425</Characters>
  <Application>Microsoft Office Word</Application>
  <DocSecurity>0</DocSecurity>
  <Lines>11</Lines>
  <Paragraphs>3</Paragraphs>
  <ScaleCrop>false</ScaleCrop>
  <Company>Microsoft</Company>
  <LinksUpToDate>false</LinksUpToDate>
  <CharactersWithSpaces>1672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Microsoft</cp:lastModifiedBy>
  <cp:revision>2</cp:revision>
  <dcterms:created xsi:type="dcterms:W3CDTF">2022-05-31T11:16:00Z</dcterms:created>
  <dcterms:modified xsi:type="dcterms:W3CDTF">2022-05-31T11:16:00Z</dcterms:modified>
</cp:coreProperties>
</file>