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6DA" w:rsidRDefault="008C66DA" w:rsidP="000A2DA9">
      <w:pPr>
        <w:pStyle w:val="1"/>
      </w:pPr>
      <w:r>
        <w:rPr>
          <w:rFonts w:hint="eastAsia"/>
        </w:rPr>
        <w:t>曲靖</w:t>
      </w:r>
      <w:r w:rsidRPr="000A2DA9">
        <w:rPr>
          <w:rFonts w:hint="eastAsia"/>
        </w:rPr>
        <w:t>富源县：聚焦“四个精准”提升老干部工作“富源温度”</w:t>
      </w:r>
    </w:p>
    <w:p w:rsidR="008C66DA" w:rsidRDefault="008C66DA" w:rsidP="008C66DA">
      <w:pPr>
        <w:ind w:firstLineChars="200" w:firstLine="420"/>
      </w:pPr>
      <w:r>
        <w:rPr>
          <w:rFonts w:hint="eastAsia"/>
        </w:rPr>
        <w:t>曲靖市富源县高度重视离退休干部工作，组织及老干部工作部门牢固树立精准服务理念，及时掌握服务需求，积极探索服务手段，不断提升服务能力，有力推进老干部工作由宏观服务向精细服务拓展，让离退休干部精准服务更有温度。</w:t>
      </w:r>
    </w:p>
    <w:p w:rsidR="008C66DA" w:rsidRDefault="008C66DA" w:rsidP="008C66DA">
      <w:pPr>
        <w:ind w:firstLineChars="200" w:firstLine="420"/>
      </w:pPr>
      <w:r>
        <w:rPr>
          <w:rFonts w:hint="eastAsia"/>
        </w:rPr>
        <w:t>以信息为基础，建立精准服务台账。针对离休干部普遍进入“双高期”，退休县处级老干部年龄逐渐增大、行动不便、独居、空巢、长期患病、家庭照顾力量薄弱的实际，年初，由县委老干部服务中心组织力量对全县离休干部和副处级以上退休干部的相关信息，按照区分实职正处级、实职副处级、享受正处或副处等</w:t>
      </w:r>
      <w:r>
        <w:t>3</w:t>
      </w:r>
      <w:r>
        <w:t>种不同身份待遇，能自理、部分自理、不能自理等</w:t>
      </w:r>
      <w:r>
        <w:t>3</w:t>
      </w:r>
      <w:r>
        <w:t>种不同健康状况，单独居住、与子女居住、长期住院等</w:t>
      </w:r>
      <w:r>
        <w:t>3</w:t>
      </w:r>
      <w:r>
        <w:t>种不同居住情况，县内、县外、乡镇等</w:t>
      </w:r>
      <w:r>
        <w:t>3</w:t>
      </w:r>
      <w:r>
        <w:t>种不同居住地，需要家政保洁、生活照料、精神慰藉、困难补助、其他等</w:t>
      </w:r>
      <w:r>
        <w:t>5</w:t>
      </w:r>
      <w:r>
        <w:t>类需求的</w:t>
      </w:r>
      <w:r>
        <w:t>“33335”</w:t>
      </w:r>
      <w:r>
        <w:t>类别，建立个</w:t>
      </w:r>
      <w:r>
        <w:rPr>
          <w:rFonts w:hint="eastAsia"/>
        </w:rPr>
        <w:t>性化服务“一人一册”“一类一策”台账。同时，实行全员联系老干部制度，每名干部结对联系</w:t>
      </w:r>
      <w:r>
        <w:t>2</w:t>
      </w:r>
      <w:r>
        <w:t>至</w:t>
      </w:r>
      <w:r>
        <w:t>4</w:t>
      </w:r>
      <w:r>
        <w:t>名老干部，坚持每季度上门、每月电话联系，全面掌握老同志的身体、居住和需求等变化，及时更新服务台账。对患有重大疾病、家庭出现特殊变故和空巢独居老干部，及时上门了解他们的困难需求，建立重点服务对象档案，给予特别关注、重点帮扶和精准服务。</w:t>
      </w:r>
    </w:p>
    <w:p w:rsidR="008C66DA" w:rsidRDefault="008C66DA" w:rsidP="008C66DA">
      <w:pPr>
        <w:ind w:firstLineChars="200" w:firstLine="420"/>
      </w:pPr>
      <w:r>
        <w:rPr>
          <w:rFonts w:hint="eastAsia"/>
        </w:rPr>
        <w:t>以创新为突破，探索精准服务措施。积极探索服务模式，增加服务手段，提升服务能力。协调相关医院为离退休干部提供健康知识讲座、义诊、上门巡诊、慢病调理等服务。畅通老干部看病就医“绿色通道”。每年组织老干部到市级以上医院开展一次健康体检。针对离退休干部普遍进入“高龄、高发病期”的实际，积极回应离退休干部对服务管理的新需求、新期待，常态化落实离退休干部精准服务“一人一策”，制作了“富源县服务老干部联系卡”下发到离退休老干部或家属手中，由联系人按照“四知道、四必访、一跟上”要求，分类落实送学上门、家庭签约医生服务，分类组织座谈会、情况通报会和参观考察。每年对离休干部医疗健康奖励制度落实情况进行一次督促检查。</w:t>
      </w:r>
    </w:p>
    <w:p w:rsidR="008C66DA" w:rsidRDefault="008C66DA" w:rsidP="008C66DA">
      <w:pPr>
        <w:ind w:firstLineChars="200" w:firstLine="420"/>
      </w:pPr>
      <w:r>
        <w:rPr>
          <w:rFonts w:hint="eastAsia"/>
        </w:rPr>
        <w:t>复制图片</w:t>
      </w:r>
    </w:p>
    <w:p w:rsidR="008C66DA" w:rsidRDefault="008C66DA" w:rsidP="008C66DA">
      <w:pPr>
        <w:ind w:firstLineChars="200" w:firstLine="420"/>
      </w:pPr>
      <w:r>
        <w:rPr>
          <w:rFonts w:hint="eastAsia"/>
        </w:rPr>
        <w:t>目前，已开展“送学上门”</w:t>
      </w:r>
      <w:r>
        <w:t>50</w:t>
      </w:r>
      <w:r>
        <w:t>人次、为离休干部订阅杂志</w:t>
      </w:r>
      <w:r>
        <w:t>40</w:t>
      </w:r>
      <w:r>
        <w:t>余本，送上装有党史学习教育指定学习书籍</w:t>
      </w:r>
      <w:r>
        <w:t>40</w:t>
      </w:r>
      <w:r>
        <w:t>套</w:t>
      </w:r>
      <w:r>
        <w:t>240</w:t>
      </w:r>
      <w:r>
        <w:t>本的</w:t>
      </w:r>
      <w:r>
        <w:t>“</w:t>
      </w:r>
      <w:r>
        <w:t>红色书包</w:t>
      </w:r>
      <w:r>
        <w:t>”40</w:t>
      </w:r>
      <w:r>
        <w:t>个，走访看望慰问生病住院离退休老干部</w:t>
      </w:r>
      <w:r>
        <w:t>2</w:t>
      </w:r>
      <w:r>
        <w:t>轮</w:t>
      </w:r>
      <w:r>
        <w:t>50</w:t>
      </w:r>
      <w:r>
        <w:t>人次、已故离休干部遗属</w:t>
      </w:r>
      <w:r>
        <w:t>10</w:t>
      </w:r>
      <w:r>
        <w:t>人次，发放慰问金</w:t>
      </w:r>
      <w:r>
        <w:t>5</w:t>
      </w:r>
      <w:r>
        <w:t>万余无，切实将县委政府的关心送到老同志的心坎上。通过与老干部之间面对面拉家常、忆往事，心连心、点对点、面对面沟通服务，切实让老同志感受到精准精细服务，做到</w:t>
      </w:r>
      <w:r>
        <w:t>“</w:t>
      </w:r>
      <w:r>
        <w:t>平时有人问、节日有人访、病时有人探、难时有人帮</w:t>
      </w:r>
      <w:r>
        <w:t>”</w:t>
      </w:r>
      <w:r>
        <w:t>，提升离退休干部的幸福感、获得感，深受老干部的好评。</w:t>
      </w:r>
    </w:p>
    <w:p w:rsidR="008C66DA" w:rsidRDefault="008C66DA" w:rsidP="008C66DA">
      <w:pPr>
        <w:ind w:firstLineChars="200" w:firstLine="420"/>
      </w:pPr>
      <w:r>
        <w:rPr>
          <w:rFonts w:hint="eastAsia"/>
        </w:rPr>
        <w:t>认真落实党内关怀制度，制定出台了《富源县干部荣誉退休制度》，从组织专题谈话、举办荣退仪式、组织健康体检等八个方面，对干部荣誉退休作出了具体规定，细化县管干部荣誉退休仪式</w:t>
      </w:r>
      <w:r>
        <w:t>7</w:t>
      </w:r>
      <w:r>
        <w:t>项流程，为行政事业单位退休的</w:t>
      </w:r>
      <w:r>
        <w:t>168</w:t>
      </w:r>
      <w:r>
        <w:t>名干部集中举办了全县首次高规格的干部荣誉退休仪式，引起了强烈反响，回应了广大退休干部的关切和期盼，增强了退休干部的政治荣誉感和组织归属感，实现了在职工作和离职退休的无缝对接，实现了荣退环境从</w:t>
      </w:r>
      <w:r>
        <w:t>“</w:t>
      </w:r>
      <w:r>
        <w:t>冷冷清清</w:t>
      </w:r>
      <w:r>
        <w:t>”</w:t>
      </w:r>
      <w:r>
        <w:t>到</w:t>
      </w:r>
      <w:r>
        <w:t>“</w:t>
      </w:r>
      <w:r>
        <w:t>温馨温暖</w:t>
      </w:r>
      <w:r>
        <w:t>”</w:t>
      </w:r>
      <w:r>
        <w:t>转变。</w:t>
      </w:r>
    </w:p>
    <w:p w:rsidR="008C66DA" w:rsidRDefault="008C66DA" w:rsidP="008C66DA">
      <w:pPr>
        <w:ind w:firstLineChars="200" w:firstLine="420"/>
      </w:pPr>
      <w:r>
        <w:rPr>
          <w:rFonts w:hint="eastAsia"/>
        </w:rPr>
        <w:t>以阵地为抓手，搭建精准服务平台。针对老同志日益增长的文化健康养老需要，注重提升老干部的精神获得感，着力加强学习、教育、活动主阵地建设，积极为老同志文化健康养老搭建平台。指导有关部门充分发挥离退休干部党组织作用，搭建载体平台，完善制度、规范活动，着力提升离退休干部党支部的组织力，让离退休干部学习活动有载体，建言献策有平台。加强老干部共享共建活动中心建设，积极开展老同志“银发先锋之家”建设，切实把“银发先锋之家”打造成离退休老干部的学习之家、服务之家、活动之家、党员之家和“初心驿站”。整合现有资源，加强与老体协、老年合唱团、老书协等涉老团体活动阵地的共建共享，优化提升“一校一中心一站一场地”，与县文化馆加强合作，设立县文化馆老年大学分馆，共享优质教师资源，在精细化、规范化、多元化上下功夫，打造家门口老年大学和老干部共同体，用好文体场地，保证老同志活动有硬件支撑、有条件活动，老干部找得到组织之“家”，有去处、呆得住。不定期组织老同志开展各类比赛、展演，激发了老同志参加活动的热情。不断加强老年大学建设，目前，县老年大学有</w:t>
      </w:r>
      <w:r>
        <w:t>7</w:t>
      </w:r>
      <w:r>
        <w:t>个专业、</w:t>
      </w:r>
      <w:r>
        <w:t>8</w:t>
      </w:r>
      <w:r>
        <w:t>个教学班、</w:t>
      </w:r>
      <w:r>
        <w:t>400</w:t>
      </w:r>
      <w:r>
        <w:t>多名学员。各乡镇、街道充分整合党群服务中心资源，探索在社区、农村开办老</w:t>
      </w:r>
      <w:r>
        <w:rPr>
          <w:rFonts w:hint="eastAsia"/>
        </w:rPr>
        <w:t>年大学分校和教学点，推动老年教育向基层延伸，拓展了老年教育覆盖面。富源县中安街道在党群服务中心建设工作中，按照区域统筹、条块协同、上下联动、共建共享要求，积极融入老干部元素，以“就近参加学习、就近参加活动、就近得到关心和照顾、就近发挥作用”为目标，着力打造社区“红色驿站·四就近服务综合体”，为推进老干部工作融入基层社会治理体系作出了有益探索。</w:t>
      </w:r>
    </w:p>
    <w:p w:rsidR="008C66DA" w:rsidRDefault="008C66DA" w:rsidP="008C66DA">
      <w:pPr>
        <w:ind w:firstLineChars="200" w:firstLine="420"/>
      </w:pPr>
      <w:r>
        <w:rPr>
          <w:rFonts w:hint="eastAsia"/>
        </w:rPr>
        <w:t>以乐为为纽带，拓展精准服务渠道。积极打造“建党百年”活动品牌，以精准满足老干部“老有所乐、老有所为”需求为引领，组织开展了“我看建党百年新成就”专题调研和“我为家乡发展献一策”主题活动，采取座谈、访谈、展演、宣讲等形式，以艺术的形式重温党的历史、重温共产党人的初心和使命，引导老同志讲好富源发展变化故事，发出点赞改革开放的好声音。</w:t>
      </w:r>
    </w:p>
    <w:p w:rsidR="008C66DA" w:rsidRDefault="008C66DA" w:rsidP="008C66DA">
      <w:pPr>
        <w:ind w:firstLineChars="200" w:firstLine="420"/>
      </w:pPr>
      <w:r>
        <w:rPr>
          <w:rFonts w:hint="eastAsia"/>
        </w:rPr>
        <w:t>复制图片</w:t>
      </w:r>
    </w:p>
    <w:p w:rsidR="008C66DA" w:rsidRDefault="008C66DA" w:rsidP="008C66DA">
      <w:pPr>
        <w:ind w:firstLineChars="200" w:firstLine="420"/>
      </w:pPr>
      <w:r>
        <w:rPr>
          <w:rFonts w:hint="eastAsia"/>
        </w:rPr>
        <w:t>先后组织召开座谈会</w:t>
      </w:r>
      <w:r>
        <w:t>3</w:t>
      </w:r>
      <w:r>
        <w:t>场次</w:t>
      </w:r>
      <w:r>
        <w:t>120</w:t>
      </w:r>
      <w:r>
        <w:t>余人。组织老同志开展</w:t>
      </w:r>
      <w:r>
        <w:t>“</w:t>
      </w:r>
      <w:r>
        <w:t>百年奋斗、再启征程</w:t>
      </w:r>
      <w:r>
        <w:t>”</w:t>
      </w:r>
      <w:r>
        <w:t>党史学习教育宣讲报告会</w:t>
      </w:r>
      <w:r>
        <w:t>6</w:t>
      </w:r>
      <w:r>
        <w:t>场次</w:t>
      </w:r>
      <w:r>
        <w:t>500</w:t>
      </w:r>
      <w:r>
        <w:t>余人次。举办了离退休干部</w:t>
      </w:r>
      <w:r>
        <w:t>“</w:t>
      </w:r>
      <w:r>
        <w:t>舞动新时代、红歌颂党恩</w:t>
      </w:r>
      <w:r>
        <w:t>”</w:t>
      </w:r>
      <w:r>
        <w:t>、</w:t>
      </w:r>
      <w:r>
        <w:t>“</w:t>
      </w:r>
      <w:r>
        <w:t>同心向党感党恩、百年风雨铸辉煌</w:t>
      </w:r>
      <w:r>
        <w:t>”</w:t>
      </w:r>
      <w:r>
        <w:t>、</w:t>
      </w:r>
      <w:r>
        <w:t>“</w:t>
      </w:r>
      <w:r>
        <w:t>奋斗百年路、启航新征程</w:t>
      </w:r>
      <w:r>
        <w:t>”3</w:t>
      </w:r>
      <w:r>
        <w:t>场主题文艺汇演，开展</w:t>
      </w:r>
      <w:r>
        <w:t>“</w:t>
      </w:r>
      <w:r>
        <w:t>百年党史</w:t>
      </w:r>
      <w:r>
        <w:t>·</w:t>
      </w:r>
      <w:r>
        <w:t>经典诵读</w:t>
      </w:r>
      <w:r>
        <w:t>”</w:t>
      </w:r>
      <w:r>
        <w:t>活动、</w:t>
      </w:r>
      <w:r>
        <w:t>“</w:t>
      </w:r>
      <w:r>
        <w:t>颂百年党史</w:t>
      </w:r>
      <w:r>
        <w:t>·</w:t>
      </w:r>
      <w:r>
        <w:t>话百年成就</w:t>
      </w:r>
      <w:r>
        <w:t>”</w:t>
      </w:r>
      <w:r>
        <w:t>主题书法、绘画、摄影作品展等。县关工委充分利用党史国史教育基地、爱国主义教育基地的综合育人功能开展</w:t>
      </w:r>
      <w:r>
        <w:t>“</w:t>
      </w:r>
      <w:r>
        <w:t>中华魂</w:t>
      </w:r>
      <w:r>
        <w:t>”“</w:t>
      </w:r>
      <w:r>
        <w:t>传承红色基因，争做时代新人</w:t>
      </w:r>
      <w:r>
        <w:t>”</w:t>
      </w:r>
      <w:r>
        <w:t>主题教育活动，大力宣传建党</w:t>
      </w:r>
      <w:r>
        <w:t>100</w:t>
      </w:r>
      <w:r>
        <w:t>年来的光辉历史，唱响知史爱党、知史爱国的红色主</w:t>
      </w:r>
      <w:r>
        <w:rPr>
          <w:rFonts w:hint="eastAsia"/>
        </w:rPr>
        <w:t>旋律，让红色基团根植青少年。组织引导老同志发挥独特优势，担任乡贤监督工作站站长和社区人民调解志愿者。开展“银发先锋助力乡村振兴”志愿服务活动，为全县推动乡村振兴献智出力。</w:t>
      </w:r>
    </w:p>
    <w:p w:rsidR="008C66DA" w:rsidRPr="000A2DA9" w:rsidRDefault="008C66DA" w:rsidP="000A2DA9">
      <w:pPr>
        <w:jc w:val="right"/>
      </w:pPr>
      <w:r w:rsidRPr="000A2DA9">
        <w:rPr>
          <w:rFonts w:hint="eastAsia"/>
        </w:rPr>
        <w:t>曲靖日报</w:t>
      </w:r>
      <w:r>
        <w:rPr>
          <w:rFonts w:hint="eastAsia"/>
        </w:rPr>
        <w:t xml:space="preserve"> 2021-8-31</w:t>
      </w:r>
    </w:p>
    <w:p w:rsidR="008C66DA" w:rsidRDefault="008C66DA" w:rsidP="00F742FB">
      <w:pPr>
        <w:sectPr w:rsidR="008C66DA" w:rsidSect="00F742FB">
          <w:type w:val="continuous"/>
          <w:pgSz w:w="11906" w:h="16838"/>
          <w:pgMar w:top="1644" w:right="1236" w:bottom="1418" w:left="1814" w:header="851" w:footer="907" w:gutter="0"/>
          <w:pgNumType w:start="1"/>
          <w:cols w:space="720"/>
          <w:docGrid w:type="lines" w:linePitch="341" w:charSpace="2373"/>
        </w:sectPr>
      </w:pPr>
    </w:p>
    <w:p w:rsidR="00E33097" w:rsidRDefault="00E33097"/>
    <w:sectPr w:rsidR="00E3309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66DA"/>
    <w:rsid w:val="008C66DA"/>
    <w:rsid w:val="00E3309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66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C66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376</Words>
  <Characters>2146</Characters>
  <Application>Microsoft Office Word</Application>
  <DocSecurity>0</DocSecurity>
  <Lines>17</Lines>
  <Paragraphs>5</Paragraphs>
  <ScaleCrop>false</ScaleCrop>
  <Company>Microsoft</Company>
  <LinksUpToDate>false</LinksUpToDate>
  <CharactersWithSpaces>2517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2022-05-31T03:23:00Z</dcterms:created>
</cp:coreProperties>
</file>