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65F" w:rsidRDefault="0027565F" w:rsidP="00A4606D">
      <w:pPr>
        <w:pStyle w:val="1"/>
      </w:pPr>
      <w:r w:rsidRPr="003D77DC">
        <w:rPr>
          <w:rFonts w:hint="eastAsia"/>
        </w:rPr>
        <w:t>余杭区</w:t>
      </w:r>
      <w:r w:rsidRPr="00A4606D">
        <w:rPr>
          <w:rFonts w:hint="eastAsia"/>
        </w:rPr>
        <w:t>良渚街道奏响教育高质量发展奋进曲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前日，良渚街道举行第</w:t>
      </w:r>
      <w:r>
        <w:t>37</w:t>
      </w:r>
      <w:r>
        <w:t>个教师节座谈会，</w:t>
      </w:r>
      <w:r>
        <w:t>25</w:t>
      </w:r>
      <w:r>
        <w:t>位校长、园长、教师代表齐聚一堂，就如何做好托管服务、依托合作办学提升教学质量等进行讨论。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近年来，良渚街道紧紧围绕“办人民满意的教育”目标，不断夯实教育基础设施、优化教育资源配置、抓好教师队伍建设，全力推动教育高质量发展。目前，街道共有独立法人办学单位</w:t>
      </w:r>
      <w:r>
        <w:t>41</w:t>
      </w:r>
      <w:r>
        <w:t>所（校园区</w:t>
      </w:r>
      <w:r>
        <w:t>59</w:t>
      </w:r>
      <w:r>
        <w:t>个）、公办学校</w:t>
      </w:r>
      <w:r>
        <w:t>20</w:t>
      </w:r>
      <w:r>
        <w:t>所（校园区</w:t>
      </w:r>
      <w:r>
        <w:t>38</w:t>
      </w:r>
      <w:r>
        <w:t>个），在职教师</w:t>
      </w:r>
      <w:r>
        <w:t>2500</w:t>
      </w:r>
      <w:r>
        <w:t>余人、学生</w:t>
      </w:r>
      <w:r>
        <w:t>37000</w:t>
      </w:r>
      <w:r>
        <w:t>余人。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教育是最大的民生。良渚街道是余杭区唯一一个人口超</w:t>
      </w:r>
      <w:r>
        <w:t>30</w:t>
      </w:r>
      <w:r>
        <w:t>万的镇街，攻坚阳光招生仗、保障学生</w:t>
      </w:r>
      <w:r>
        <w:t>“</w:t>
      </w:r>
      <w:r>
        <w:t>有学上、上好学</w:t>
      </w:r>
      <w:r>
        <w:t>”</w:t>
      </w:r>
      <w:r>
        <w:t>一直是街道的工作重点。今年，良渚街道成立了招生工作领导小组，根据实际制定了</w:t>
      </w:r>
      <w:r>
        <w:t>2021</w:t>
      </w:r>
      <w:r>
        <w:t>年招生工作方案，以领导分片包干、组团联村、网格兜底等机制逐组逐户做好招生工作，分析研判招生风险，合力处置有效化解，解决资源缺口，强化各学段学位保障，平稳有序地完成</w:t>
      </w:r>
      <w:r>
        <w:t>8900</w:t>
      </w:r>
      <w:r>
        <w:t>余人秋季招生工作。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“我是新良渚人，孩子入学问题是之前一直在担心的。”市民徐女士告诉记者，今年秋季招生报名前，良渚街道相关科室专门开展“三服务”活动，包干上门宣传学区划分和招生信息。在他们的帮助下，徐女士很快完成了各项入学手续的办理，目前她的孩子在良渚实验中学就读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“校园环境优美，硬件设施齐全，交通也很便利。”市民陈先生今年把孩子送进了崭新的古墩路幼儿园。据悉，目前已有</w:t>
      </w:r>
      <w:r>
        <w:t>500</w:t>
      </w:r>
      <w:r>
        <w:t>余名学生进入该园就读，极大地缓解了周边小区就学难。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记者了解到，良渚街道直面教育资源不足等难题，着力推进项目建设，快速扩容教育资源。“十三五”期间，良渚街道建设投用</w:t>
      </w:r>
      <w:r>
        <w:t>14</w:t>
      </w:r>
      <w:r>
        <w:t>所新学校，今年又新投用</w:t>
      </w:r>
      <w:r>
        <w:t>2</w:t>
      </w:r>
      <w:r>
        <w:t>所学校，并加快推进续建学校项目</w:t>
      </w:r>
      <w:r>
        <w:t>13</w:t>
      </w:r>
      <w:r>
        <w:t>个，新建学校项目</w:t>
      </w:r>
      <w:r>
        <w:t>13</w:t>
      </w:r>
      <w:r>
        <w:t>个，其中</w:t>
      </w:r>
      <w:r>
        <w:t>3</w:t>
      </w:r>
      <w:r>
        <w:t>个项目作为紧急项目快速实施，确保新增教育资源尽快落地。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在补齐基础设施短板的同时，良渚街道把师资队伍建设摆在了突出位置，目前有</w:t>
      </w:r>
      <w:r>
        <w:t>11</w:t>
      </w:r>
      <w:r>
        <w:t>所公办中小学引进特级教师、名优教师专家，组建特级教师工作室、班主任工作室、名师发展工作室、特色项目教师工作室等，打造充满活力的教师队伍。通过规范考核、内培外引等方式，加强名优教师及青年干部培养培育，立足区域着力实施街道中层干部管理能力提升班、</w:t>
      </w:r>
      <w:r>
        <w:t>90</w:t>
      </w:r>
      <w:r>
        <w:t>后教师精英班，成效显著。截至目前，街道</w:t>
      </w:r>
      <w:r>
        <w:t>725</w:t>
      </w:r>
      <w:r>
        <w:t>人次获区级以上名优教师，区级及以上名优教师占比超</w:t>
      </w:r>
      <w:r>
        <w:t>30%</w:t>
      </w:r>
      <w:r>
        <w:t>，另有</w:t>
      </w:r>
      <w:r>
        <w:t>10</w:t>
      </w:r>
      <w:r>
        <w:t>人获评名校长名教师。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随着教育软硬件水平稳步提升，良渚街道各学段、各学科教学质量均有稳步提升，品牌创建成绩优越，各类竞赛硕果累累。小学段教育质量位居余杭前列，中小学教育教学质量综合评估排名进位显著；幼儿园逐步形成优质化、特色化、多元化的办学格局，多所幼儿园成功创建省一级、二级幼儿园及区级</w:t>
      </w:r>
      <w:r>
        <w:t>5A</w:t>
      </w:r>
      <w:r>
        <w:t>级平安校园，在督导考评中名列前茅。目前，良渚一小已成功创建浙江省现代化学校，勾庄中心幼儿园、良渚教育指导中心学校也在创建中。</w:t>
      </w:r>
    </w:p>
    <w:p w:rsidR="0027565F" w:rsidRDefault="0027565F" w:rsidP="0027565F">
      <w:pPr>
        <w:ind w:firstLineChars="200" w:firstLine="420"/>
      </w:pPr>
      <w:r>
        <w:rPr>
          <w:rFonts w:hint="eastAsia"/>
        </w:rPr>
        <w:t>下一步，良渚街道将聚焦余杭教育高质量发展奋进计划，不负教育工作者的热情，不负社会各界的期许，不负广大群众的期待，进一步挖掘特色优势，力争在各教育阶段实现树立标杆、走在前列、示范引领；全面推进合作办学新模式，为高质量发展增活力添动力；始终坚持教育优先发展战略，为创造更优办学环境提供全方位支持，引导形成全社会共同关心、支持和参与教育发展的生动局面；以立德树人为根本，坚持德育为先，努力培养学生高尚的品质、良好的习惯、优异的成绩、健康的身体和美好的未来，同时守住校园安全底线，进一步营造安全稳定的校园环境。</w:t>
      </w:r>
    </w:p>
    <w:p w:rsidR="0027565F" w:rsidRDefault="0027565F" w:rsidP="00A4606D">
      <w:pPr>
        <w:jc w:val="right"/>
      </w:pPr>
      <w:r w:rsidRPr="00A4606D">
        <w:rPr>
          <w:rFonts w:hint="eastAsia"/>
        </w:rPr>
        <w:t>九派新闻</w:t>
      </w:r>
      <w:r>
        <w:rPr>
          <w:rFonts w:hint="eastAsia"/>
        </w:rPr>
        <w:t xml:space="preserve"> 2021-9-8</w:t>
      </w:r>
    </w:p>
    <w:p w:rsidR="0027565F" w:rsidRDefault="0027565F" w:rsidP="00542FBE">
      <w:pPr>
        <w:sectPr w:rsidR="0027565F" w:rsidSect="00542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5FDF" w:rsidRDefault="003E5FDF"/>
    <w:sectPr w:rsidR="003E5F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565F"/>
    <w:rsid w:val="0027565F"/>
    <w:rsid w:val="003E5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56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56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1220</Characters>
  <Application>Microsoft Office Word</Application>
  <DocSecurity>0</DocSecurity>
  <Lines>10</Lines>
  <Paragraphs>2</Paragraphs>
  <ScaleCrop>false</ScaleCrop>
  <Company>微软中国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2022-05-25T06:22:00Z</dcterms:created>
</cp:coreProperties>
</file>