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851" w:rsidRPr="002468F3" w:rsidRDefault="00EA7851" w:rsidP="00F30CA7">
      <w:pPr>
        <w:pStyle w:val="1"/>
        <w:spacing w:line="247" w:lineRule="auto"/>
      </w:pPr>
      <w:r w:rsidRPr="002468F3">
        <w:rPr>
          <w:rFonts w:hint="eastAsia"/>
        </w:rPr>
        <w:t>南浔开发区（东迁街道）：奏响高质量发展澎湃乐章</w:t>
      </w:r>
    </w:p>
    <w:p w:rsidR="00EA7851" w:rsidRDefault="00EA7851" w:rsidP="00EA7851">
      <w:pPr>
        <w:spacing w:line="247" w:lineRule="auto"/>
        <w:ind w:firstLineChars="200" w:firstLine="420"/>
        <w:jc w:val="left"/>
      </w:pPr>
      <w:r w:rsidRPr="00876A90">
        <w:rPr>
          <w:rFonts w:hint="eastAsia"/>
        </w:rPr>
        <w:t>【飞阅新江南①】开发区（东迁街道）：奏响高质量发展澎湃乐章</w:t>
      </w:r>
    </w:p>
    <w:p w:rsidR="00EA7851" w:rsidRDefault="00EA7851" w:rsidP="00EA7851">
      <w:pPr>
        <w:spacing w:line="247" w:lineRule="auto"/>
        <w:ind w:firstLineChars="200" w:firstLine="420"/>
        <w:jc w:val="left"/>
      </w:pPr>
      <w:r>
        <w:rPr>
          <w:rFonts w:hint="eastAsia"/>
        </w:rPr>
        <w:t>开栏语</w:t>
      </w:r>
    </w:p>
    <w:p w:rsidR="00EA7851" w:rsidRDefault="00EA7851" w:rsidP="00EA7851">
      <w:pPr>
        <w:spacing w:line="247" w:lineRule="auto"/>
        <w:ind w:firstLineChars="200" w:firstLine="420"/>
        <w:jc w:val="left"/>
      </w:pPr>
      <w:r>
        <w:rPr>
          <w:rFonts w:hint="eastAsia"/>
        </w:rPr>
        <w:t>不忘初心、牢记使命，凝聚力量、重振辉煌。在全区人民的共同期盼下，中国共产党湖州市南浔区第五次代表大会即将拉开帷幕。这次党代会是在建党</w:t>
      </w:r>
      <w:r>
        <w:t>100</w:t>
      </w:r>
      <w:r>
        <w:t>周年、第一个百年目标胜利实现、第二个百年目标全面开启、</w:t>
      </w:r>
      <w:r>
        <w:t>“</w:t>
      </w:r>
      <w:r>
        <w:t>十四五</w:t>
      </w:r>
      <w:r>
        <w:t>”</w:t>
      </w:r>
      <w:r>
        <w:t>开局之年召开的一次重要会议，是全区广大党员政治生活中的一件大事。即日起，区融媒体中心推出《飞阅新江南》迎接区第五次党代会特别报道，聚焦各地经济发展、民生保障、生态建设、改革创新等工作，全面回顾五年发展成果。</w:t>
      </w:r>
    </w:p>
    <w:p w:rsidR="00EA7851" w:rsidRDefault="00EA7851" w:rsidP="00EA7851">
      <w:pPr>
        <w:spacing w:line="247" w:lineRule="auto"/>
        <w:ind w:firstLineChars="200" w:firstLine="420"/>
        <w:jc w:val="left"/>
      </w:pPr>
      <w:r>
        <w:rPr>
          <w:rFonts w:hint="eastAsia"/>
        </w:rPr>
        <w:t>本期《飞阅新江南》栏目</w:t>
      </w:r>
    </w:p>
    <w:p w:rsidR="00EA7851" w:rsidRDefault="00EA7851" w:rsidP="00EA7851">
      <w:pPr>
        <w:spacing w:line="247" w:lineRule="auto"/>
        <w:ind w:firstLineChars="200" w:firstLine="420"/>
        <w:jc w:val="left"/>
      </w:pPr>
      <w:r>
        <w:rPr>
          <w:rFonts w:hint="eastAsia"/>
        </w:rPr>
        <w:t>聚焦开发区（东迁街道）</w:t>
      </w:r>
    </w:p>
    <w:p w:rsidR="00EA7851" w:rsidRDefault="00EA7851" w:rsidP="00EA7851">
      <w:pPr>
        <w:spacing w:line="247" w:lineRule="auto"/>
        <w:ind w:firstLineChars="200" w:firstLine="420"/>
        <w:jc w:val="left"/>
      </w:pPr>
      <w:r>
        <w:rPr>
          <w:rFonts w:hint="eastAsia"/>
        </w:rPr>
        <w:t>奋战五年</w:t>
      </w:r>
      <w:r>
        <w:t xml:space="preserve"> </w:t>
      </w:r>
      <w:r>
        <w:t>奏响高质量发展澎湃乐章</w:t>
      </w:r>
    </w:p>
    <w:p w:rsidR="00EA7851" w:rsidRDefault="00EA7851" w:rsidP="00EA7851">
      <w:pPr>
        <w:spacing w:line="247" w:lineRule="auto"/>
        <w:ind w:firstLineChars="200" w:firstLine="420"/>
        <w:jc w:val="left"/>
      </w:pPr>
      <w:r>
        <w:rPr>
          <w:rFonts w:hint="eastAsia"/>
        </w:rPr>
        <w:t>“创建国家级开发区，打造万亩千亿产业。”排头兵的承诺掷地有声，从一幅幅“设计图”到一张张“施工图”，如今演变为一幕幕“实景图”。</w:t>
      </w:r>
    </w:p>
    <w:p w:rsidR="00EA7851" w:rsidRDefault="00EA7851" w:rsidP="00EA7851">
      <w:pPr>
        <w:spacing w:line="247" w:lineRule="auto"/>
        <w:ind w:firstLineChars="200" w:firstLine="420"/>
        <w:jc w:val="left"/>
      </w:pPr>
      <w:r>
        <w:rPr>
          <w:rFonts w:hint="eastAsia"/>
        </w:rPr>
        <w:t>五年来，开发区（东迁街道）在高质量发展的画卷上，留下了无数的精彩：长三角光电湾加速崛起，产业格局实现大优化；泰嘉光电、正威国际等百亿级项目齐头并进，项目建设实现大提速；智能电梯小镇、頔塘北岸等南北呼应，平台能级实现大提升；水晶晶新城学校、水晶晶公园、新安大社区等美丽绽放，环境面貌实现大改善……</w:t>
      </w:r>
    </w:p>
    <w:p w:rsidR="00EA7851" w:rsidRDefault="00EA7851" w:rsidP="00EA7851">
      <w:pPr>
        <w:spacing w:line="247" w:lineRule="auto"/>
        <w:ind w:firstLineChars="200" w:firstLine="420"/>
        <w:jc w:val="left"/>
      </w:pPr>
      <w:r>
        <w:rPr>
          <w:rFonts w:hint="eastAsia"/>
        </w:rPr>
        <w:t>作为全区经济发展的主战场、主平台、主阵地、主力军，五年来，开发区（东迁街道）坚持以打造“实力、现代、美丽、富裕”国家级经济开发区为主线，秉持“一马当先、遥遥领先”的奋斗姿态，对标对表、凝心聚力、砥砺前行，全域经济社会不断向高质量发展迈进。</w:t>
      </w:r>
    </w:p>
    <w:p w:rsidR="00EA7851" w:rsidRDefault="00EA7851" w:rsidP="00EA7851">
      <w:pPr>
        <w:spacing w:line="247" w:lineRule="auto"/>
        <w:ind w:firstLineChars="200" w:firstLine="420"/>
        <w:jc w:val="left"/>
      </w:pPr>
      <w:r>
        <w:rPr>
          <w:rFonts w:hint="eastAsia"/>
        </w:rPr>
        <w:t>大刀阔斧</w:t>
      </w:r>
    </w:p>
    <w:p w:rsidR="00EA7851" w:rsidRDefault="00EA7851" w:rsidP="00EA7851">
      <w:pPr>
        <w:spacing w:line="247" w:lineRule="auto"/>
        <w:ind w:firstLineChars="200" w:firstLine="420"/>
        <w:jc w:val="left"/>
      </w:pPr>
      <w:r>
        <w:t>产业格局实现大优化</w:t>
      </w:r>
    </w:p>
    <w:p w:rsidR="00EA7851" w:rsidRDefault="00EA7851" w:rsidP="00EA7851">
      <w:pPr>
        <w:spacing w:line="247" w:lineRule="auto"/>
        <w:ind w:firstLineChars="200" w:firstLine="420"/>
        <w:jc w:val="left"/>
      </w:pPr>
      <w:r>
        <w:rPr>
          <w:rFonts w:hint="eastAsia"/>
        </w:rPr>
        <w:t>前些天，在正威华东总部制造基地的项目现场，</w:t>
      </w:r>
      <w:r>
        <w:t>200</w:t>
      </w:r>
      <w:r>
        <w:t>余名工人顺利完成了</w:t>
      </w:r>
      <w:r>
        <w:t>500</w:t>
      </w:r>
      <w:r>
        <w:t>亩一期主体厂房的桩基施工。项目建成达产后，预计年产值</w:t>
      </w:r>
      <w:r>
        <w:t>217</w:t>
      </w:r>
      <w:r>
        <w:t>亿元、利税</w:t>
      </w:r>
      <w:r>
        <w:t>15</w:t>
      </w:r>
      <w:r>
        <w:t>亿元。在泰嘉光电、正威集团等光电通信龙头带动效应下，上下游产业链逐渐完善，项目整体层次不断拔高。</w:t>
      </w:r>
    </w:p>
    <w:p w:rsidR="00EA7851" w:rsidRDefault="00EA7851" w:rsidP="00EA7851">
      <w:pPr>
        <w:spacing w:line="247" w:lineRule="auto"/>
        <w:ind w:firstLineChars="200" w:firstLine="420"/>
        <w:jc w:val="left"/>
      </w:pPr>
      <w:r>
        <w:rPr>
          <w:rFonts w:hint="eastAsia"/>
        </w:rPr>
        <w:t>在“三电一板”特色产业的基础上，开发区（东迁街道）全力推动产业向特色化、集群化、高端化方向发展，光电通信产业发展迅猛，汽车核心零部件产业快速增长，电梯、电机、绿色家居等传统产业稳健发展，产业竞争力不断提升。</w:t>
      </w:r>
    </w:p>
    <w:p w:rsidR="00EA7851" w:rsidRDefault="00EA7851" w:rsidP="00EA7851">
      <w:pPr>
        <w:spacing w:line="247" w:lineRule="auto"/>
        <w:ind w:firstLineChars="200" w:firstLine="420"/>
        <w:jc w:val="left"/>
      </w:pPr>
      <w:r>
        <w:rPr>
          <w:rFonts w:hint="eastAsia"/>
        </w:rPr>
        <w:t>得益于国内新能源汽车良好的发展势头，开发区（东迁街道）以整车企业需求为牵引，高起点规划汽车核心零部件高能级产业集群。前不久，总投资达</w:t>
      </w:r>
      <w:r>
        <w:t>25</w:t>
      </w:r>
      <w:r>
        <w:t>亿元的宁波旭升汽车模具及核心零部件项目正式落户开发区。在发动机、变速器等关键核心部件、光学摄像模组、传感器、智能网联等配套环节上，将有效与天津津荣、宏旭智能、汇川技术等项目实现联动效应。上下游协同创新、大中小企业协同发展、具有竞争力的汽车核心零部件产业集群正有望成为开发区（东迁街道）高质量发展的下一个增长点。</w:t>
      </w:r>
    </w:p>
    <w:p w:rsidR="00EA7851" w:rsidRDefault="00EA7851" w:rsidP="00EA7851">
      <w:pPr>
        <w:spacing w:line="247" w:lineRule="auto"/>
        <w:ind w:firstLineChars="200" w:firstLine="420"/>
        <w:jc w:val="left"/>
      </w:pPr>
      <w:r>
        <w:rPr>
          <w:rFonts w:hint="eastAsia"/>
        </w:rPr>
        <w:t>在抢抓先发和集聚优势现实背景下，开发区（东迁街道）在传统优势产业谋划上下大功夫，面向亩均绩效差、高污染、高能耗企业实施“腾笼换鸟”，集聚以巨人通力、南洋电机为代表的</w:t>
      </w:r>
      <w:r>
        <w:t>36</w:t>
      </w:r>
      <w:r>
        <w:t>家电梯、</w:t>
      </w:r>
      <w:r>
        <w:t>13</w:t>
      </w:r>
      <w:r>
        <w:t>家电机龙头企业，发展集智能电梯运维服务、大数据信息服务为一体的</w:t>
      </w:r>
      <w:r>
        <w:t>“</w:t>
      </w:r>
      <w:r>
        <w:t>电梯小镇</w:t>
      </w:r>
      <w:r>
        <w:t>”</w:t>
      </w:r>
      <w:r>
        <w:t>，传统企业焕发</w:t>
      </w:r>
      <w:r>
        <w:t>“</w:t>
      </w:r>
      <w:r>
        <w:t>智造</w:t>
      </w:r>
      <w:r>
        <w:t>”</w:t>
      </w:r>
      <w:r>
        <w:t>生命力。</w:t>
      </w:r>
    </w:p>
    <w:p w:rsidR="00EA7851" w:rsidRDefault="00EA7851" w:rsidP="00EA7851">
      <w:pPr>
        <w:spacing w:line="247" w:lineRule="auto"/>
        <w:ind w:firstLineChars="200" w:firstLine="420"/>
        <w:jc w:val="left"/>
      </w:pPr>
      <w:r>
        <w:rPr>
          <w:rFonts w:hint="eastAsia"/>
        </w:rPr>
        <w:t>一马当先</w:t>
      </w:r>
    </w:p>
    <w:p w:rsidR="00EA7851" w:rsidRDefault="00EA7851" w:rsidP="00EA7851">
      <w:pPr>
        <w:spacing w:line="247" w:lineRule="auto"/>
        <w:ind w:firstLineChars="200" w:firstLine="420"/>
        <w:jc w:val="left"/>
      </w:pPr>
      <w:r>
        <w:t>项目建设实现大提速</w:t>
      </w:r>
    </w:p>
    <w:p w:rsidR="00EA7851" w:rsidRDefault="00EA7851" w:rsidP="00EA7851">
      <w:pPr>
        <w:spacing w:line="247" w:lineRule="auto"/>
        <w:ind w:firstLineChars="200" w:firstLine="420"/>
        <w:jc w:val="left"/>
      </w:pPr>
      <w:r>
        <w:rPr>
          <w:rFonts w:hint="eastAsia"/>
        </w:rPr>
        <w:t>一栋栋厂房拔地而起，一条条生产线投入运行，在海顺新材料高阻隔材料及组合容器项目现场，正值冲刺投产的关键阶段。项目负责人林武辉表示，来开发区投资就是看中了当地的区位优势和营商环境，新厂房主要生产药品包装、化妆品包装和高阻隔包装，达产后将实现年销售收入</w:t>
      </w:r>
      <w:r>
        <w:t>20</w:t>
      </w:r>
      <w:r>
        <w:t>亿元。</w:t>
      </w:r>
    </w:p>
    <w:p w:rsidR="00EA7851" w:rsidRDefault="00EA7851" w:rsidP="00EA7851">
      <w:pPr>
        <w:spacing w:line="247" w:lineRule="auto"/>
        <w:ind w:firstLineChars="200" w:firstLine="420"/>
        <w:jc w:val="left"/>
      </w:pPr>
      <w:r>
        <w:rPr>
          <w:rFonts w:hint="eastAsia"/>
        </w:rPr>
        <w:t>五年以来，开发区（东迁街道）规上工业企业从</w:t>
      </w:r>
      <w:r>
        <w:t>104</w:t>
      </w:r>
      <w:r>
        <w:t>家增长到</w:t>
      </w:r>
      <w:r>
        <w:t>242</w:t>
      </w:r>
      <w:r>
        <w:t>家，累计实现规上工业总产值</w:t>
      </w:r>
      <w:r>
        <w:t>1258.6</w:t>
      </w:r>
      <w:r>
        <w:t>亿元，年均增长</w:t>
      </w:r>
      <w:r>
        <w:t>8.04%</w:t>
      </w:r>
      <w:r>
        <w:t>；财政总收入</w:t>
      </w:r>
      <w:r>
        <w:t>74.8</w:t>
      </w:r>
      <w:r>
        <w:t>亿元，年均增长</w:t>
      </w:r>
      <w:r>
        <w:t>17.91%</w:t>
      </w:r>
      <w:r>
        <w:t>；固定资产投资</w:t>
      </w:r>
      <w:r>
        <w:t>233.3</w:t>
      </w:r>
      <w:r>
        <w:t>亿元、年均增长</w:t>
      </w:r>
      <w:r>
        <w:t>10.53%</w:t>
      </w:r>
      <w:r>
        <w:t>。全面飘红的指标数据，来源于庞大的项目</w:t>
      </w:r>
      <w:r>
        <w:t>“</w:t>
      </w:r>
      <w:r>
        <w:t>蓄水池</w:t>
      </w:r>
      <w:r>
        <w:t>”</w:t>
      </w:r>
      <w:r>
        <w:t>。</w:t>
      </w:r>
    </w:p>
    <w:p w:rsidR="00EA7851" w:rsidRDefault="00EA7851" w:rsidP="00EA7851">
      <w:pPr>
        <w:spacing w:line="247" w:lineRule="auto"/>
        <w:ind w:firstLineChars="200" w:firstLine="420"/>
        <w:jc w:val="left"/>
      </w:pPr>
      <w:r>
        <w:rPr>
          <w:rFonts w:hint="eastAsia"/>
        </w:rPr>
        <w:t>五年来，开发区（东迁街道）各类项目遍地生花，签约亿元以上项目</w:t>
      </w:r>
      <w:r>
        <w:t>135</w:t>
      </w:r>
      <w:r>
        <w:t>个，其中百亿级项目</w:t>
      </w:r>
      <w:r>
        <w:t>3</w:t>
      </w:r>
      <w:r>
        <w:t>个、</w:t>
      </w:r>
      <w:r>
        <w:t>50</w:t>
      </w:r>
      <w:r>
        <w:t>亿元项目</w:t>
      </w:r>
      <w:r>
        <w:t>3</w:t>
      </w:r>
      <w:r>
        <w:t>个，累计总投资达</w:t>
      </w:r>
      <w:r>
        <w:t>1365.88</w:t>
      </w:r>
      <w:r>
        <w:t>亿元。傲人成绩的背后，折射出开发区营商环境的持续改善。</w:t>
      </w:r>
    </w:p>
    <w:p w:rsidR="00EA7851" w:rsidRDefault="00EA7851" w:rsidP="00EA7851">
      <w:pPr>
        <w:spacing w:line="247" w:lineRule="auto"/>
        <w:ind w:firstLineChars="200" w:firstLine="420"/>
        <w:jc w:val="left"/>
      </w:pPr>
      <w:r>
        <w:rPr>
          <w:rFonts w:hint="eastAsia"/>
        </w:rPr>
        <w:t>“项目开工是硬道理，投产见效才是真本领。”在前不久的开发区重点项目落地推进工作联席会议上，开发区（东迁街道）负责人这样解释，主动靠前，建立“专班责任制”，用心当好服务企业的“店小二”。</w:t>
      </w:r>
    </w:p>
    <w:p w:rsidR="00EA7851" w:rsidRDefault="00EA7851" w:rsidP="00EA7851">
      <w:pPr>
        <w:spacing w:line="247" w:lineRule="auto"/>
        <w:ind w:firstLineChars="200" w:firstLine="420"/>
        <w:jc w:val="left"/>
      </w:pPr>
      <w:r>
        <w:rPr>
          <w:rFonts w:hint="eastAsia"/>
        </w:rPr>
        <w:t>聚焦项目签约、开工、竣工、投产、上规、达产六个关键环节。用最快的速度、最优的服务来保障项目建设的进度和质量，这是开发区这五年来能够“一马当先”的“核心密码”。</w:t>
      </w:r>
    </w:p>
    <w:p w:rsidR="00EA7851" w:rsidRDefault="00EA7851" w:rsidP="00EA7851">
      <w:pPr>
        <w:spacing w:line="247" w:lineRule="auto"/>
        <w:ind w:firstLineChars="200" w:firstLine="420"/>
        <w:jc w:val="left"/>
      </w:pPr>
      <w:r>
        <w:rPr>
          <w:rFonts w:hint="eastAsia"/>
        </w:rPr>
        <w:t>美丽蝶变</w:t>
      </w:r>
    </w:p>
    <w:p w:rsidR="00EA7851" w:rsidRDefault="00EA7851" w:rsidP="00EA7851">
      <w:pPr>
        <w:spacing w:line="247" w:lineRule="auto"/>
        <w:ind w:firstLineChars="200" w:firstLine="420"/>
        <w:jc w:val="left"/>
      </w:pPr>
      <w:r>
        <w:t>环境面貌实现大改善</w:t>
      </w:r>
    </w:p>
    <w:p w:rsidR="00EA7851" w:rsidRDefault="00EA7851" w:rsidP="00EA7851">
      <w:pPr>
        <w:spacing w:line="247" w:lineRule="auto"/>
        <w:ind w:firstLineChars="200" w:firstLine="420"/>
        <w:jc w:val="left"/>
      </w:pPr>
      <w:r>
        <w:rPr>
          <w:rFonts w:hint="eastAsia"/>
        </w:rPr>
        <w:t>每周五的晚上七点，家住江蒋漾村的贾先生都准时出现在水晶晶公园。自从公园建成后，这儿就成了附近居民茶余饭后的“打卡地”，沿着湖岸与廊桥散步，每一帧都是风景，每一景都如画一般。“除非下雨，不然我每天都要沿着湖面走一圈，周末的喷泉秀就更加不会错过了。”谈及这几年家门口的变化，贾先生很是自豪。夜幕降临、华灯初上，水晶晶南浔的美丽底色体现得淋漓尽致。</w:t>
      </w:r>
    </w:p>
    <w:p w:rsidR="00EA7851" w:rsidRDefault="00EA7851" w:rsidP="00EA7851">
      <w:pPr>
        <w:spacing w:line="247" w:lineRule="auto"/>
        <w:ind w:firstLineChars="200" w:firstLine="420"/>
        <w:jc w:val="left"/>
      </w:pPr>
      <w:r>
        <w:rPr>
          <w:rFonts w:hint="eastAsia"/>
        </w:rPr>
        <w:t>开发区（东迁街道）因产业而兴，因项目而旺，但在过去一直以项目产业发展为主线，存在“重产轻城”的弊端。过去五年，开发区（东迁街道）积极抢抓长三角一体化发展机遇期，统筹产业与城市布局，全域规划顶层设计，推动了“光电湾”的产业集聚，頔塘两岸向宜居拓展。产城融合发展脉络逐渐清晰，避免了走过去“摊大饼”式盲目扩张的老路。</w:t>
      </w:r>
    </w:p>
    <w:p w:rsidR="00EA7851" w:rsidRDefault="00EA7851" w:rsidP="00EA7851">
      <w:pPr>
        <w:spacing w:line="247" w:lineRule="auto"/>
        <w:ind w:firstLineChars="200" w:firstLine="420"/>
        <w:jc w:val="left"/>
      </w:pPr>
      <w:r>
        <w:rPr>
          <w:rFonts w:hint="eastAsia"/>
        </w:rPr>
        <w:t>按照紧凑城市部署原则，开发区（东迁街道）对项目土地资源和公共设施优化整合，推进平台全域征迁，完成农户征迁</w:t>
      </w:r>
      <w:r>
        <w:t>1032</w:t>
      </w:r>
      <w:r>
        <w:t>户，企业拆除</w:t>
      </w:r>
      <w:r>
        <w:t>766</w:t>
      </w:r>
      <w:r>
        <w:t>家，新拓展土地面积</w:t>
      </w:r>
      <w:r>
        <w:t>10000</w:t>
      </w:r>
      <w:r>
        <w:t>余亩。实行</w:t>
      </w:r>
      <w:r>
        <w:t>“</w:t>
      </w:r>
      <w:r>
        <w:t>大兵团作战</w:t>
      </w:r>
      <w:r>
        <w:t>”</w:t>
      </w:r>
      <w:r>
        <w:t>模式以</w:t>
      </w:r>
      <w:r>
        <w:t>“</w:t>
      </w:r>
      <w:r>
        <w:t>歼灭战</w:t>
      </w:r>
      <w:r>
        <w:t>”</w:t>
      </w:r>
      <w:r>
        <w:t>打响頔塘北岸改造战役，拆除违章企业</w:t>
      </w:r>
      <w:r>
        <w:t>483</w:t>
      </w:r>
      <w:r>
        <w:t>家、一户多宅</w:t>
      </w:r>
      <w:r>
        <w:t>6000</w:t>
      </w:r>
      <w:r>
        <w:t>余间，项目承载能力得到全面提升，</w:t>
      </w:r>
      <w:r>
        <w:t>1.4</w:t>
      </w:r>
      <w:r>
        <w:t>万亩现代工业园区雏形逐渐显现，为全区腾出了未来</w:t>
      </w:r>
      <w:r>
        <w:t>10</w:t>
      </w:r>
      <w:r>
        <w:t>年的发展空间。</w:t>
      </w:r>
    </w:p>
    <w:p w:rsidR="00EA7851" w:rsidRDefault="00EA7851" w:rsidP="00EA7851">
      <w:pPr>
        <w:spacing w:line="247" w:lineRule="auto"/>
        <w:ind w:firstLineChars="200" w:firstLine="420"/>
        <w:jc w:val="left"/>
      </w:pPr>
      <w:r>
        <w:rPr>
          <w:rFonts w:hint="eastAsia"/>
        </w:rPr>
        <w:t>在发展高新产业的同时，开发区（东迁街道）狠补城市发展短板，不断完善城市公共服务、提升城乡人居环境，推动以产兴城、以城聚产。</w:t>
      </w:r>
      <w:r>
        <w:t>22</w:t>
      </w:r>
      <w:r>
        <w:t>个村（社）完成生活垃圾分类，老旧厂区、住宅改造</w:t>
      </w:r>
      <w:r>
        <w:t>21.5</w:t>
      </w:r>
      <w:r>
        <w:t>万平方米，拆除违建</w:t>
      </w:r>
      <w:r>
        <w:t>315</w:t>
      </w:r>
      <w:r>
        <w:t>万平方米；完善城市综合功能和基础建设，完成</w:t>
      </w:r>
      <w:r>
        <w:t>10</w:t>
      </w:r>
      <w:r>
        <w:t>条主要道路改造提升，打通强园路等</w:t>
      </w:r>
      <w:r>
        <w:t>4</w:t>
      </w:r>
      <w:r>
        <w:t>条断头路，投入</w:t>
      </w:r>
      <w:r>
        <w:t>2.1</w:t>
      </w:r>
      <w:r>
        <w:t>亿元建设水晶晶新城学校，投入</w:t>
      </w:r>
      <w:r>
        <w:t>10</w:t>
      </w:r>
      <w:r>
        <w:t>亿元高标准建设马嘶大社区等，民生幸福指数节节攀升。</w:t>
      </w:r>
    </w:p>
    <w:p w:rsidR="00EA7851" w:rsidRDefault="00EA7851" w:rsidP="00EA7851">
      <w:pPr>
        <w:spacing w:line="247" w:lineRule="auto"/>
        <w:ind w:firstLineChars="200" w:firstLine="420"/>
        <w:jc w:val="left"/>
      </w:pPr>
      <w:r>
        <w:rPr>
          <w:rFonts w:hint="eastAsia"/>
        </w:rPr>
        <w:t>精简高效</w:t>
      </w:r>
    </w:p>
    <w:p w:rsidR="00EA7851" w:rsidRDefault="00EA7851" w:rsidP="00EA7851">
      <w:pPr>
        <w:spacing w:line="247" w:lineRule="auto"/>
        <w:ind w:firstLineChars="200" w:firstLine="420"/>
        <w:jc w:val="left"/>
      </w:pPr>
      <w:r>
        <w:t>创新活力实现大迸发</w:t>
      </w:r>
    </w:p>
    <w:p w:rsidR="00EA7851" w:rsidRDefault="00EA7851" w:rsidP="00EA7851">
      <w:pPr>
        <w:spacing w:line="247" w:lineRule="auto"/>
        <w:ind w:firstLineChars="200" w:firstLine="420"/>
        <w:jc w:val="left"/>
      </w:pPr>
      <w:r>
        <w:rPr>
          <w:rFonts w:hint="eastAsia"/>
        </w:rPr>
        <w:t>日前，开发区（东迁街道）创新利用“两站一庭”基层治理新模式成功化解一起涉及人数</w:t>
      </w:r>
      <w:r>
        <w:t>64</w:t>
      </w:r>
      <w:r>
        <w:t>人、金额</w:t>
      </w:r>
      <w:r>
        <w:t>195</w:t>
      </w:r>
      <w:r>
        <w:t>万元的欠薪纠纷事件。基于浔北社会治理联动工作站和人大代表联络站对社会基层治理的联动力量，东迁街道探索发展新时代</w:t>
      </w:r>
      <w:r>
        <w:t>“</w:t>
      </w:r>
      <w:r>
        <w:t>枫桥经验</w:t>
      </w:r>
      <w:r>
        <w:t>”</w:t>
      </w:r>
      <w:r>
        <w:t>，创造性将</w:t>
      </w:r>
      <w:r>
        <w:t>“</w:t>
      </w:r>
      <w:r>
        <w:t>共享法庭</w:t>
      </w:r>
      <w:r>
        <w:t>”</w:t>
      </w:r>
      <w:r>
        <w:t>融入基层治理模式，以一体化、便捷化、数字化的服务优势形成了多部门联动基层社会治理的新格局。</w:t>
      </w:r>
    </w:p>
    <w:p w:rsidR="00EA7851" w:rsidRDefault="00EA7851" w:rsidP="00EA7851">
      <w:pPr>
        <w:spacing w:line="247" w:lineRule="auto"/>
        <w:ind w:firstLineChars="200" w:firstLine="420"/>
        <w:jc w:val="left"/>
      </w:pPr>
      <w:r>
        <w:rPr>
          <w:rFonts w:hint="eastAsia"/>
        </w:rPr>
        <w:t>针对辖区内“企业多、外来人口多、征地拆迁多、群众诉求多、矛盾纠纷多”的“五多”情况，将矛盾纠纷化解在最基层成了这五年来开发区（东迁街道）社会基层治理的重中之重。“四治融合”的基层治理体系逐步得到完善，“平安南浔”建设在社区、家庭、校园的创建中稳步推进，全域共创平安的良好局面初步形成。</w:t>
      </w:r>
    </w:p>
    <w:p w:rsidR="00EA7851" w:rsidRDefault="00EA7851" w:rsidP="00EA7851">
      <w:pPr>
        <w:spacing w:line="247" w:lineRule="auto"/>
        <w:ind w:firstLineChars="200" w:firstLine="420"/>
        <w:jc w:val="left"/>
      </w:pPr>
      <w:r>
        <w:rPr>
          <w:rFonts w:hint="eastAsia"/>
        </w:rPr>
        <w:t>五年里，开发区（东迁街道）紧紧扭住“去行政化”这一机制体制改革的“牛鼻子”，探索建立“小机构、大体系、专业化”的治理体系，实现职能的本位回归和“瘦身强体”。</w:t>
      </w:r>
    </w:p>
    <w:p w:rsidR="00EA7851" w:rsidRDefault="00EA7851" w:rsidP="00EA7851">
      <w:pPr>
        <w:spacing w:line="247" w:lineRule="auto"/>
        <w:ind w:firstLineChars="200" w:firstLine="420"/>
        <w:jc w:val="left"/>
      </w:pPr>
      <w:r>
        <w:rPr>
          <w:rFonts w:hint="eastAsia"/>
        </w:rPr>
        <w:t>今年</w:t>
      </w:r>
      <w:r>
        <w:t>3</w:t>
      </w:r>
      <w:r>
        <w:t>月，开发区开启城市化发展新征程，乘势而上成立东迁街道，打破南浔区未有街道建制的历史。卫生医疗、教育民政、城市管理等</w:t>
      </w:r>
      <w:r>
        <w:t>78</w:t>
      </w:r>
      <w:r>
        <w:t>项社会事务管理职能的转移，彻底改变了以往</w:t>
      </w:r>
      <w:r>
        <w:t>“</w:t>
      </w:r>
      <w:r>
        <w:t>街区一体</w:t>
      </w:r>
      <w:r>
        <w:t>”</w:t>
      </w:r>
      <w:r>
        <w:t>的双线交叉管理模式，实现专业的人干专业的事。</w:t>
      </w:r>
    </w:p>
    <w:p w:rsidR="00EA7851" w:rsidRDefault="00EA7851" w:rsidP="00EA7851">
      <w:pPr>
        <w:spacing w:line="247" w:lineRule="auto"/>
        <w:ind w:firstLineChars="200" w:firstLine="420"/>
        <w:jc w:val="left"/>
      </w:pPr>
      <w:r>
        <w:rPr>
          <w:rFonts w:hint="eastAsia"/>
        </w:rPr>
        <w:t>按照“专业化、市场化、资本化”方向和“管委会</w:t>
      </w:r>
      <w:r>
        <w:t>+”</w:t>
      </w:r>
      <w:r>
        <w:t>模式，将开发建设、资本运作等</w:t>
      </w:r>
      <w:r>
        <w:t>15</w:t>
      </w:r>
      <w:r>
        <w:t>项开发运营职能优化剥离开来，成立新城集团，通过股权划转等做强大做强资产，集团总资产突破</w:t>
      </w:r>
      <w:r>
        <w:t>426</w:t>
      </w:r>
      <w:r>
        <w:t>亿元，成功通过</w:t>
      </w:r>
      <w:r>
        <w:t>AA</w:t>
      </w:r>
      <w:r>
        <w:t>信用评级，以市场化手段解决了开发区（东迁街道）大踏步发展的</w:t>
      </w:r>
      <w:r>
        <w:t>“</w:t>
      </w:r>
      <w:r>
        <w:t>后顾之忧</w:t>
      </w:r>
      <w:r>
        <w:t>”</w:t>
      </w:r>
      <w:r>
        <w:t>。</w:t>
      </w:r>
    </w:p>
    <w:p w:rsidR="00EA7851" w:rsidRDefault="00EA7851" w:rsidP="00EA7851">
      <w:pPr>
        <w:spacing w:line="247" w:lineRule="auto"/>
        <w:ind w:firstLineChars="200" w:firstLine="420"/>
        <w:jc w:val="left"/>
      </w:pPr>
      <w:r>
        <w:rPr>
          <w:rFonts w:hint="eastAsia"/>
        </w:rPr>
        <w:t>展望“十四五”，整装再出发。当下，开发区（东迁街道）上下以奋力赶超的信心坚定，干事创业的氛围浓厚，聚力“共同富裕”，围绕建设“实力、现代、美丽、富裕”国家级开发区这一初心，力求项目双进上展现新速度，产业谋划上体现竞争力，大平台建设上体现现代化，发展保障上体现大格局，体制机制上体现大提升，努力让高质量发展更具力度、更有温度。</w:t>
      </w:r>
    </w:p>
    <w:p w:rsidR="00EA7851" w:rsidRDefault="00EA7851" w:rsidP="00EA7851">
      <w:pPr>
        <w:spacing w:line="247" w:lineRule="auto"/>
        <w:ind w:firstLineChars="200" w:firstLine="420"/>
        <w:jc w:val="right"/>
      </w:pPr>
      <w:r w:rsidRPr="00876A90">
        <w:rPr>
          <w:rFonts w:hint="eastAsia"/>
        </w:rPr>
        <w:t>南浔发布</w:t>
      </w:r>
      <w:r w:rsidRPr="00876A90">
        <w:t xml:space="preserve"> 2021-12-15</w:t>
      </w:r>
    </w:p>
    <w:p w:rsidR="00EA7851" w:rsidRDefault="00EA7851" w:rsidP="00454D23">
      <w:pPr>
        <w:sectPr w:rsidR="00EA7851" w:rsidSect="00454D23">
          <w:type w:val="continuous"/>
          <w:pgSz w:w="11906" w:h="16838"/>
          <w:pgMar w:top="1644" w:right="1236" w:bottom="1418" w:left="1814" w:header="851" w:footer="907" w:gutter="0"/>
          <w:pgNumType w:start="1"/>
          <w:cols w:space="720"/>
          <w:docGrid w:type="lines" w:linePitch="341" w:charSpace="2373"/>
        </w:sectPr>
      </w:pPr>
    </w:p>
    <w:p w:rsidR="00360F7A" w:rsidRDefault="00360F7A"/>
    <w:sectPr w:rsidR="00360F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7851"/>
    <w:rsid w:val="00360F7A"/>
    <w:rsid w:val="00EA78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78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A78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498</Words>
  <Characters>2841</Characters>
  <Application>Microsoft Office Word</Application>
  <DocSecurity>0</DocSecurity>
  <Lines>23</Lines>
  <Paragraphs>6</Paragraphs>
  <ScaleCrop>false</ScaleCrop>
  <Company>微软中国</Company>
  <LinksUpToDate>false</LinksUpToDate>
  <CharactersWithSpaces>3333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2022-05-25T07:44:00Z</dcterms:created>
</cp:coreProperties>
</file>