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6A47" w:rsidRDefault="003F6A47" w:rsidP="00FD6F57">
      <w:pPr>
        <w:pStyle w:val="1"/>
      </w:pPr>
      <w:r w:rsidRPr="00FD6F57">
        <w:rPr>
          <w:rFonts w:hint="eastAsia"/>
        </w:rPr>
        <w:t>饮其泉</w:t>
      </w:r>
      <w:r w:rsidRPr="00FD6F57">
        <w:t xml:space="preserve"> 思其源 食其果 忆其树 </w:t>
      </w:r>
      <w:r w:rsidRPr="00FD6F57">
        <w:t>——</w:t>
      </w:r>
      <w:r w:rsidRPr="00FD6F57">
        <w:t>濉溪县落实荣退制度调研报告</w:t>
      </w:r>
    </w:p>
    <w:p w:rsidR="003F6A47" w:rsidRDefault="003F6A47" w:rsidP="003F6A47">
      <w:pPr>
        <w:ind w:firstLineChars="200" w:firstLine="420"/>
      </w:pPr>
      <w:r>
        <w:rPr>
          <w:rFonts w:hint="eastAsia"/>
        </w:rPr>
        <w:t>截止目前，濉溪县实有退休干部</w:t>
      </w:r>
      <w:r>
        <w:t>7114</w:t>
      </w:r>
      <w:r>
        <w:t>人。</w:t>
      </w:r>
      <w:r>
        <w:t>2021</w:t>
      </w:r>
      <w:r>
        <w:t>年</w:t>
      </w:r>
      <w:r>
        <w:t>1—8</w:t>
      </w:r>
      <w:r>
        <w:t>月，全县县管干部公务员退休</w:t>
      </w:r>
      <w:r>
        <w:t>23</w:t>
      </w:r>
      <w:r>
        <w:t>人，事业人员退休</w:t>
      </w:r>
      <w:r>
        <w:t>63</w:t>
      </w:r>
      <w:r>
        <w:t>人，合计</w:t>
      </w:r>
      <w:r>
        <w:t>86</w:t>
      </w:r>
      <w:r>
        <w:t>人。</w:t>
      </w:r>
    </w:p>
    <w:p w:rsidR="003F6A47" w:rsidRDefault="003F6A47" w:rsidP="003F6A47">
      <w:pPr>
        <w:ind w:firstLineChars="200" w:firstLine="420"/>
      </w:pPr>
      <w:r>
        <w:rPr>
          <w:rFonts w:hint="eastAsia"/>
        </w:rPr>
        <w:t>一、落实荣退制度调研目的和内容</w:t>
      </w:r>
    </w:p>
    <w:p w:rsidR="003F6A47" w:rsidRDefault="003F6A47" w:rsidP="003F6A47">
      <w:pPr>
        <w:ind w:firstLineChars="200" w:firstLine="420"/>
      </w:pPr>
      <w:r>
        <w:t>2020</w:t>
      </w:r>
      <w:r>
        <w:t>年</w:t>
      </w:r>
      <w:r>
        <w:t>10</w:t>
      </w:r>
      <w:r>
        <w:t>月，濉溪县转发了淮北市委组织部、市委老干部局《关于进一步做好光荣退休工作的通知》（淮老﹝</w:t>
      </w:r>
      <w:r>
        <w:t>2020</w:t>
      </w:r>
      <w:r>
        <w:t>﹞</w:t>
      </w:r>
      <w:r>
        <w:t>35</w:t>
      </w:r>
      <w:r>
        <w:t>号）。</w:t>
      </w:r>
      <w:r>
        <w:t xml:space="preserve"> </w:t>
      </w:r>
      <w:r>
        <w:t>为全面弘扬党内关怀的政治优势和优良传统，增强干部退休的荣誉感、仪式感、归属感，突出政治引领，引导老干部离岗不离党，退休不褪色，继续为党的事业增光添彩，全面掌握全县各单位落实荣退制度情况，县委组织部印发督查通知，于</w:t>
      </w:r>
      <w:r>
        <w:t>8</w:t>
      </w:r>
      <w:r>
        <w:t>月中旬对全县重点单位集中开展落实情况的调研。调研重点内容为：干部退休后是否举办荣退仪式，赠送纪念品；是否按照</w:t>
      </w:r>
      <w:r>
        <w:t>“</w:t>
      </w:r>
      <w:r>
        <w:t>三不变</w:t>
      </w:r>
      <w:r>
        <w:t>”</w:t>
      </w:r>
      <w:r>
        <w:t>原则，鼓励引导退休干部到居住地报道；是否组织引导退休干部</w:t>
      </w:r>
      <w:r>
        <w:rPr>
          <w:rFonts w:hint="eastAsia"/>
        </w:rPr>
        <w:t>发挥优势，参加志愿服务活动；是否能够阅读文件、参加重要会议、重大活动、参观学习、走访慰问、年度体检等。</w:t>
      </w:r>
    </w:p>
    <w:p w:rsidR="003F6A47" w:rsidRDefault="003F6A47" w:rsidP="003F6A47">
      <w:pPr>
        <w:ind w:firstLineChars="200" w:firstLine="420"/>
      </w:pPr>
      <w:r>
        <w:rPr>
          <w:rFonts w:hint="eastAsia"/>
        </w:rPr>
        <w:t>二、荣退制度落实情况</w:t>
      </w:r>
    </w:p>
    <w:p w:rsidR="003F6A47" w:rsidRDefault="003F6A47" w:rsidP="003F6A47">
      <w:pPr>
        <w:ind w:firstLineChars="200" w:firstLine="420"/>
      </w:pPr>
      <w:r>
        <w:rPr>
          <w:rFonts w:hint="eastAsia"/>
        </w:rPr>
        <w:t>（一）安排专题谈话。全县各单位在干部退休前，能够安排领导班子或专人与退休人员谈话，肯定和褒奖退休干部爱岗敬业、担当奉献的精神，鼓励广大在职干部学习他们的品格，为党的事业凝聚担当奉献的合力，征求老同志意见建议，了解思想，询问退休后生活安排、时间利用，引导退休干部调整心态，转换角色，确保退休前后思想稳定。</w:t>
      </w:r>
    </w:p>
    <w:p w:rsidR="003F6A47" w:rsidRDefault="003F6A47" w:rsidP="003F6A47">
      <w:pPr>
        <w:ind w:firstLineChars="200" w:firstLine="420"/>
      </w:pPr>
      <w:r>
        <w:rPr>
          <w:rFonts w:hint="eastAsia"/>
        </w:rPr>
        <w:t>（二）举办荣退仪式。</w:t>
      </w:r>
      <w:r>
        <w:t>2021</w:t>
      </w:r>
      <w:r>
        <w:t>年</w:t>
      </w:r>
      <w:r>
        <w:t>1</w:t>
      </w:r>
      <w:r>
        <w:t>月，濉溪县举办首次县管干部集体光荣退休仪式。参加仪式的有县直老干部工作分管同志、各镇（园区）组织委员、新退休干部代表等</w:t>
      </w:r>
      <w:r>
        <w:t>70</w:t>
      </w:r>
      <w:r>
        <w:t>人参加会议。仪式上宣读《致全县退休干部的感谢信》；颁发光荣退休证；重温入党誓词；退休干部代表讲话最后县委常委、统战部部长、濉芜产业园管委会主任、濉溪经济开发区党工委第一书记姜灵讲话。仪式的举办为全县落实推广荣退制度打了样板。县公安局新退</w:t>
      </w:r>
      <w:r>
        <w:t>5</w:t>
      </w:r>
      <w:r>
        <w:t>名、县法院新退</w:t>
      </w:r>
      <w:r>
        <w:t>3</w:t>
      </w:r>
      <w:r>
        <w:t>名，单位分别为退休人员召开由班子领导参加的欢送座谈会、举办荣退仪式、重温入党誓词、互说离别赠言感言、颁发</w:t>
      </w:r>
      <w:r>
        <w:rPr>
          <w:rFonts w:hint="eastAsia"/>
        </w:rPr>
        <w:t>退休证并发放价值不超</w:t>
      </w:r>
      <w:r>
        <w:t>1000</w:t>
      </w:r>
      <w:r>
        <w:t>元的微波炉、鲜花等纪念品，县法院还为退休干部制作了纪念相册。其他单位有的举办仪式，发放纪念品、纪念章，制作《退休证》《退休干部服务手册》《退休纪念册》等。通过举办仪式，增强了干部职工的荣誉感、自豪感和归属感。</w:t>
      </w:r>
    </w:p>
    <w:p w:rsidR="003F6A47" w:rsidRDefault="003F6A47" w:rsidP="003F6A47">
      <w:pPr>
        <w:ind w:firstLineChars="200" w:firstLine="420"/>
      </w:pPr>
      <w:r>
        <w:rPr>
          <w:rFonts w:hint="eastAsia"/>
        </w:rPr>
        <w:t>（三）做好服务衔接。干部退休时，单位相关人员主动帮助办理退休手续，解答退休待遇落实、住房公积金提取、参加组织生活等问题。退休人员多的单位，建立了退休工作群，将退休人员全部纳入工作群，方便分享正能量文章、事件提醒、工作通知、生活问候，实时了解老干部动态。及时完成新退干部信息平台录入，着力实现离退休干部服务工作精准化、规范化。有的积极引导退休干部参加老年再教育、关工工作、志愿服务、新时代文明实践活动等。有的为丰富老干部退休生活，积极为退休干部活动提供便利，如五沟镇，镇村均建立了老年活动中心，设有棋牌、球类、健身器材、报刊杂志等，丰富活动内容，提高了活动兴趣。</w:t>
      </w:r>
    </w:p>
    <w:p w:rsidR="003F6A47" w:rsidRDefault="003F6A47" w:rsidP="003F6A47">
      <w:pPr>
        <w:ind w:firstLineChars="200" w:firstLine="420"/>
      </w:pPr>
      <w:r>
        <w:rPr>
          <w:rFonts w:hint="eastAsia"/>
        </w:rPr>
        <w:t>（四）落实社区（村）报到制度。通过调研，全县各单位按照“三不变”原则，积极引导新退休干部到社区（村）报到，实行“双重管理”，接受“双向服务”。报到的具体程序</w:t>
      </w:r>
      <w:r>
        <w:t>:</w:t>
      </w:r>
      <w:r>
        <w:t>单位填写退休人员双报到《存根联》，再为新退休人员开具《濉溪县退休干部社区（村）报到介绍信》，社区接收后，给退休干部开具《报到回执》，退休干部再将《报到回执》送回原单位，原单位将《回执》贴《存根联》处并将《回执》复印送交县委组织部老干部科备案。这一系列措施，提高了</w:t>
      </w:r>
      <w:r>
        <w:t>“</w:t>
      </w:r>
      <w:r>
        <w:t>双报到</w:t>
      </w:r>
      <w:r>
        <w:t>”</w:t>
      </w:r>
      <w:r>
        <w:t>的报到率，实现</w:t>
      </w:r>
      <w:r>
        <w:t>“</w:t>
      </w:r>
      <w:r>
        <w:t>一方隶属，多方管理</w:t>
      </w:r>
      <w:r>
        <w:t>”</w:t>
      </w:r>
      <w:r>
        <w:t>。通过搭建</w:t>
      </w:r>
      <w:r>
        <w:t>“</w:t>
      </w:r>
      <w:r>
        <w:t>双报到</w:t>
      </w:r>
      <w:r>
        <w:t>”</w:t>
      </w:r>
      <w:r>
        <w:t>的桥梁，实现老干部部门宏观</w:t>
      </w:r>
      <w:r>
        <w:rPr>
          <w:rFonts w:hint="eastAsia"/>
        </w:rPr>
        <w:t>操控，原单位、报到的社区共管共服务。各镇（园区）在社区（村）成立老党员驿站，统筹安排好退休干部参与社区（村）党建和志愿服务认领工作。这样，“四就近”（就近学习、就近活动、就近得到关心照顾、就近发挥作用）工作得到落实。如百善镇人大原副主席（正科级）郑成业，现住合肥，退休到所居住社区报到后，发现居住的小区没有成立党组织，他积极联系镇委组织部，协助成立了党支部，此举得到镇委和居住小区绿城集团的认可。今年</w:t>
      </w:r>
      <w:r>
        <w:t>3</w:t>
      </w:r>
      <w:r>
        <w:t>月，村</w:t>
      </w:r>
      <w:r>
        <w:t>“</w:t>
      </w:r>
      <w:r>
        <w:t>两委</w:t>
      </w:r>
      <w:r>
        <w:t>”</w:t>
      </w:r>
      <w:r>
        <w:t>换届前在摸排退休人员到村任职工作中，郑成业积极报名，充分体现濉溪公务员精神，充分做到离岗不离党、</w:t>
      </w:r>
      <w:r>
        <w:rPr>
          <w:rFonts w:hint="eastAsia"/>
        </w:rPr>
        <w:t>退休不退志、思想不落伍、行动不掉队，时刻保持着头脑清醒和政治坚定。</w:t>
      </w:r>
    </w:p>
    <w:p w:rsidR="003F6A47" w:rsidRDefault="003F6A47" w:rsidP="003F6A47">
      <w:pPr>
        <w:ind w:firstLineChars="200" w:firstLine="420"/>
      </w:pPr>
      <w:r>
        <w:rPr>
          <w:rFonts w:hint="eastAsia"/>
        </w:rPr>
        <w:t>（五）开展培训。全县各单位积极采取专题讲座、辅导报告、专题研讨等形式为新退休人员举办健康保健、政策法规等培训班，甚至有的主动邀请退休干部为讲座、报告会作宣讲、辅导，增强了退休干部的荣誉感和知识更新的动力，培养兴趣爱好，充实丰富退休生活。</w:t>
      </w:r>
    </w:p>
    <w:p w:rsidR="003F6A47" w:rsidRDefault="003F6A47" w:rsidP="003F6A47">
      <w:pPr>
        <w:ind w:firstLineChars="200" w:firstLine="420"/>
      </w:pPr>
      <w:r>
        <w:rPr>
          <w:rFonts w:hint="eastAsia"/>
        </w:rPr>
        <w:t>（六）引导作用发挥。因濉溪县辖</w:t>
      </w:r>
      <w:r>
        <w:t>11</w:t>
      </w:r>
      <w:r>
        <w:t>个镇、</w:t>
      </w:r>
      <w:r>
        <w:t>1</w:t>
      </w:r>
      <w:r>
        <w:t>个开发区、</w:t>
      </w:r>
      <w:r>
        <w:t>1</w:t>
      </w:r>
      <w:r>
        <w:t>个产业园区，分布广，居住分散，有的选择回城随子女居住，有的选择回乡养老。因此，濉溪县引导他们积极到居住社区（村）报到，落实</w:t>
      </w:r>
      <w:r>
        <w:t>“</w:t>
      </w:r>
      <w:r>
        <w:t>四就近</w:t>
      </w:r>
      <w:r>
        <w:t>”</w:t>
      </w:r>
      <w:r>
        <w:t>原则。合理统筹镇、社区（村）老党员驿站、老年大学、老干部活动中心、离退休干部党支部、文明实践中心和文化站，整合资源，扩大规模，加强管理，优化服务，共享基础设施，提高利用率。如百善镇依托文化站、党群联系点、老党员驿站，积极整合资源，采取一室多用模式，目前全镇已建立</w:t>
      </w:r>
      <w:r>
        <w:t>1</w:t>
      </w:r>
      <w:r>
        <w:t>个镇老年学校、</w:t>
      </w:r>
      <w:r>
        <w:t>22</w:t>
      </w:r>
      <w:r>
        <w:t>个村学习点，方便老干部、老党员就近就地学习、</w:t>
      </w:r>
      <w:r>
        <w:rPr>
          <w:rFonts w:hint="eastAsia"/>
        </w:rPr>
        <w:t>活动。孙疃镇组建的老干部志愿服务队，充分发挥老干部在政策理论宣传、弘扬社会主义核心价值观、关心下一代等方面的独特作用，切实体现老干部的为民情怀。老干部退休后，积极引导加入“银发人才库”和“银辉先锋”志愿服务队伍，发挥自身优势，在党建指导、政策宣讲、法治宣讲、矛盾纠纷调处、社会治理、乡村振兴和关心下一代工作等方面发挥正能量。如县公安局法治宣讲的单言良、南坪镇善于矛盾调处的张怀忠，司法局返聘新退优秀人员作为濉溪县医患纠纷人民调解委员会首席调解员。在疫情防控战役中，又涌现出一批抗疫先锋，有在社区坚持值守吕廷华、有踊跃捐款晁淑敏、李宗玉，还有扎根农村，参与一线防疫张发杰等。</w:t>
      </w:r>
    </w:p>
    <w:p w:rsidR="003F6A47" w:rsidRDefault="003F6A47" w:rsidP="003F6A47">
      <w:pPr>
        <w:ind w:firstLineChars="200" w:firstLine="420"/>
      </w:pPr>
      <w:r>
        <w:rPr>
          <w:rFonts w:hint="eastAsia"/>
        </w:rPr>
        <w:t>（七）加强纪律教育。濉溪县充分利用媒体报刊、微信等平台，让党的最新理论及时传递到每一位退休干部，实现“看得见”“记得牢”“管得严”，严格守好意识形态工作安全南大门。积极利用离退休干部管理服务平台，创新党建新模式。对居住分散、年高体弱、活动不便的老干部，除日常送学上门外，还探索“互联网</w:t>
      </w:r>
      <w:r>
        <w:t>+</w:t>
      </w:r>
      <w:r>
        <w:t>教育</w:t>
      </w:r>
      <w:r>
        <w:t>”</w:t>
      </w:r>
      <w:r>
        <w:t>模式，通过互联网对老同志开展学习教育。充分发挥濉河公园开放式党校、老年大学党校、离退休干部党支部和老党员驿站作用，进一步树牢老干部</w:t>
      </w:r>
      <w:r>
        <w:t>“</w:t>
      </w:r>
      <w:r>
        <w:t>四个意识</w:t>
      </w:r>
      <w:r>
        <w:t>”</w:t>
      </w:r>
      <w:r>
        <w:t>，坚定</w:t>
      </w:r>
      <w:r>
        <w:t>“</w:t>
      </w:r>
      <w:r>
        <w:t>四个自信</w:t>
      </w:r>
      <w:r>
        <w:t>”</w:t>
      </w:r>
      <w:r>
        <w:t>，做到</w:t>
      </w:r>
      <w:r>
        <w:t>“</w:t>
      </w:r>
      <w:r>
        <w:t>两个维护</w:t>
      </w:r>
      <w:r>
        <w:t>”</w:t>
      </w:r>
      <w:r>
        <w:t>，教育引导老干部做坚持党的领导，维护党的形</w:t>
      </w:r>
      <w:r>
        <w:rPr>
          <w:rFonts w:hint="eastAsia"/>
        </w:rPr>
        <w:t>象的自觉践行者、坚定支持者。</w:t>
      </w:r>
    </w:p>
    <w:p w:rsidR="003F6A47" w:rsidRDefault="003F6A47" w:rsidP="003F6A47">
      <w:pPr>
        <w:ind w:firstLineChars="200" w:firstLine="420"/>
      </w:pPr>
      <w:r>
        <w:rPr>
          <w:rFonts w:hint="eastAsia"/>
        </w:rPr>
        <w:t>（八）共享发展成果。一是认真落实老干部政治待遇：退休干部办公经费每人每年</w:t>
      </w:r>
      <w:r>
        <w:t>2280</w:t>
      </w:r>
      <w:r>
        <w:t>元，列入财政预算。其次落实了阅读文件、参加重要会议和重大活动、通报情况、参观学习、联系老干部等制度，适时邀请老干部参加文体活动等。二是落实老干部生活待遇：老干部退休费按时足额发放，机关事业单位退休干部全员享受每年三个月工资的文明创建奖和双拥奖。建立并完善了走访慰问制度、困难帮扶机制、健康体检制度等。濉溪县投资</w:t>
      </w:r>
      <w:r>
        <w:t>5500</w:t>
      </w:r>
      <w:r>
        <w:t>万元新建了占地</w:t>
      </w:r>
      <w:r>
        <w:t>21.4</w:t>
      </w:r>
      <w:r>
        <w:t>亩的老年大学（老干部活动中心），统一配置了教学设备，在原有专业的基础上，新开古筝、时装秀、素</w:t>
      </w:r>
      <w:r>
        <w:rPr>
          <w:rFonts w:hint="eastAsia"/>
        </w:rPr>
        <w:t>描、中医保健等老同志喜爱的热门专业。老干部活动中心设置了麻将室、棋牌室、乒乓球室、健身房等，满足了县城及周边退休人员学习娱乐需要。百善镇多举措开展党内激励关怀、关爱老干部和困难老党员。春节、中秋，班子人员分组慰问老干部、困难老党员；敬老月期间，利用党费返还慰问住院老干部，党支部还与</w:t>
      </w:r>
      <w:r>
        <w:t>7</w:t>
      </w:r>
      <w:r>
        <w:t>位</w:t>
      </w:r>
      <w:r>
        <w:t>80</w:t>
      </w:r>
      <w:r>
        <w:t>周岁以上老党员共宴</w:t>
      </w:r>
      <w:r>
        <w:t>“</w:t>
      </w:r>
      <w:r>
        <w:t>敬老月</w:t>
      </w:r>
      <w:r>
        <w:t>”</w:t>
      </w:r>
      <w:r>
        <w:t>；设立奖励机制，奖励优秀老党员、老干部，对建言献策和帮困济贫献爱心的党员、干部分别给予精神、物质和会议表彰。县审计局生活上体贴老干部，及时了解老干部日常生活，坚持重大节日必访、生病住院必访、有困</w:t>
      </w:r>
      <w:r>
        <w:rPr>
          <w:rFonts w:hint="eastAsia"/>
        </w:rPr>
        <w:t>难必访的“三必访”原则。全县通过精准服务老干部，让老干部共享改革发展成果，使老干部主动融入社会，保障老干部们有一个安宁愉快幸福的晚年生活。</w:t>
      </w:r>
    </w:p>
    <w:p w:rsidR="003F6A47" w:rsidRDefault="003F6A47" w:rsidP="003F6A47">
      <w:pPr>
        <w:ind w:firstLineChars="200" w:firstLine="420"/>
      </w:pPr>
      <w:r>
        <w:rPr>
          <w:rFonts w:hint="eastAsia"/>
        </w:rPr>
        <w:t>三、落实荣退制度存在的困难和问题</w:t>
      </w:r>
    </w:p>
    <w:p w:rsidR="003F6A47" w:rsidRDefault="003F6A47" w:rsidP="003F6A47">
      <w:pPr>
        <w:ind w:firstLineChars="200" w:firstLine="420"/>
      </w:pPr>
      <w:r>
        <w:rPr>
          <w:rFonts w:hint="eastAsia"/>
        </w:rPr>
        <w:t>（一）老干部居住分散，给开展活动带来难度。因住所不固定，有的随子女在外地居住，有的回原籍居住，给组织活动带来难度。</w:t>
      </w:r>
    </w:p>
    <w:p w:rsidR="003F6A47" w:rsidRDefault="003F6A47" w:rsidP="003F6A47">
      <w:pPr>
        <w:ind w:firstLineChars="200" w:firstLine="420"/>
      </w:pPr>
      <w:r>
        <w:rPr>
          <w:rFonts w:hint="eastAsia"/>
        </w:rPr>
        <w:t>（二）活动形式相对单一。党组织学习活动往往停留在阅文件、读报刊、座谈会等方式，活动有时流于形式</w:t>
      </w:r>
      <w:r>
        <w:t>;</w:t>
      </w:r>
      <w:r>
        <w:t>退休干部党员对学习活动的需求也存在较大差异，年龄大喜欢政治学习，相对年轻的对学习形式要求较高，参与各类社会活动不多。</w:t>
      </w:r>
    </w:p>
    <w:p w:rsidR="003F6A47" w:rsidRDefault="003F6A47" w:rsidP="003F6A47">
      <w:pPr>
        <w:ind w:firstLineChars="200" w:firstLine="420"/>
      </w:pPr>
      <w:r>
        <w:rPr>
          <w:rFonts w:hint="eastAsia"/>
        </w:rPr>
        <w:t>（三）对老干部典型的培养、发掘力度不够。对老干部的历史贡献和现实作用认识不够深刻，没有系统的总结推广老干部典型，老干部的示范引领作用没有充分发挥。</w:t>
      </w:r>
    </w:p>
    <w:p w:rsidR="003F6A47" w:rsidRDefault="003F6A47" w:rsidP="003F6A47">
      <w:pPr>
        <w:ind w:firstLineChars="200" w:firstLine="420"/>
      </w:pPr>
      <w:r>
        <w:rPr>
          <w:rFonts w:hint="eastAsia"/>
        </w:rPr>
        <w:t>（四）个别单位对政策领会不够。有的对执行政策不明确，没有领会《中国工会章程》关于会员退休政策精神，反以中央八项规定生搬硬套，畏手畏脚，导致退休人员冷冷清清“心寒”地回家。</w:t>
      </w:r>
    </w:p>
    <w:p w:rsidR="003F6A47" w:rsidRDefault="003F6A47" w:rsidP="003F6A47">
      <w:pPr>
        <w:ind w:firstLineChars="200" w:firstLine="420"/>
      </w:pPr>
      <w:r>
        <w:rPr>
          <w:rFonts w:hint="eastAsia"/>
        </w:rPr>
        <w:t>（五）完全落实“双报到”有困难。因有的老干部身体欠佳，参与社会活动不积极，有的帮助照顾子孙，无暇参与社区（村）活动，还有的因缺乏正能量发挥有效平台，导致有的新退干部“双报到”积极不够。</w:t>
      </w:r>
    </w:p>
    <w:p w:rsidR="003F6A47" w:rsidRDefault="003F6A47" w:rsidP="003F6A47">
      <w:pPr>
        <w:ind w:firstLineChars="200" w:firstLine="420"/>
      </w:pPr>
      <w:r>
        <w:t>（六）老干部发挥作用的社会氛围不浓厚。因管理制度、经费、体制、后勤保障等因素制约，导致老干部充分发挥作用的兴致不高，意愿不强烈，社会氛围不浓厚。</w:t>
      </w:r>
    </w:p>
    <w:p w:rsidR="003F6A47" w:rsidRDefault="003F6A47" w:rsidP="003F6A47">
      <w:pPr>
        <w:ind w:firstLineChars="200" w:firstLine="420"/>
      </w:pPr>
      <w:r>
        <w:rPr>
          <w:rFonts w:hint="eastAsia"/>
        </w:rPr>
        <w:t>四、落实荣退制度的建议</w:t>
      </w:r>
    </w:p>
    <w:p w:rsidR="003F6A47" w:rsidRDefault="003F6A47" w:rsidP="003F6A47">
      <w:pPr>
        <w:ind w:firstLineChars="200" w:firstLine="420"/>
      </w:pPr>
      <w:r>
        <w:rPr>
          <w:rFonts w:hint="eastAsia"/>
        </w:rPr>
        <w:t>（一）加强老干部学习、活动场所基础设施建设。加强退休干部学习、活动基础设施建设，特别是社区（村）退休干部学习、活动场所设施建设，把老干部活动中心、老年大学、老党员驿站等基础设施建设纳入本部门发展规划，加大投入力度，实现资源共享，使其规模合理、实用性强，强化管理，优化服务，方便老同志就近参加学习、活动。</w:t>
      </w:r>
    </w:p>
    <w:p w:rsidR="003F6A47" w:rsidRDefault="003F6A47" w:rsidP="003F6A47">
      <w:pPr>
        <w:ind w:firstLineChars="200" w:firstLine="420"/>
      </w:pPr>
      <w:r>
        <w:rPr>
          <w:rFonts w:hint="eastAsia"/>
        </w:rPr>
        <w:t>（二）积极为离退休干部发挥作用搭建平台。组织开展一些能发挥老干部自身专长、具有针对性的主题实践活动。结合老干部实际，以丰富老干部精神文化生活为契机，寓发挥老干部作用于各类活动中。以老干部活动中心、老年大学和社团组织为阵地，积极开展各种比赛、展览和联谊活动，促进社会文明风尚。</w:t>
      </w:r>
    </w:p>
    <w:p w:rsidR="003F6A47" w:rsidRDefault="003F6A47" w:rsidP="003F6A47">
      <w:pPr>
        <w:ind w:firstLineChars="200" w:firstLine="420"/>
      </w:pPr>
      <w:r>
        <w:rPr>
          <w:rFonts w:hint="eastAsia"/>
        </w:rPr>
        <w:t>（三）引导新退老干部发挥正能量，传递真善美。一是加强网络宣传，汇聚舆论引导，通过典型带动发挥正能量。二是引导他们参加志愿服务组织，丰富退休生活。引导老干部结合自己兴趣爱好，参加志愿服务队，通过活动，自我调整心态，转换角色，适应退休生活，丰富精神世界。</w:t>
      </w:r>
    </w:p>
    <w:p w:rsidR="003F6A47" w:rsidRDefault="003F6A47" w:rsidP="003F6A47">
      <w:pPr>
        <w:ind w:firstLineChars="200" w:firstLine="420"/>
      </w:pPr>
      <w:r>
        <w:rPr>
          <w:rFonts w:hint="eastAsia"/>
        </w:rPr>
        <w:t>荣退制度是有温度、得人心的新举措，濉溪县将持续推动干部荣退工作向纵深发展，扩大荣退制度影响力，指导全县各单位做到扎实有效。加大宣传督查力度，及时检查干部荣退制度落实情况，使荣退制度执行率达</w:t>
      </w:r>
      <w:r>
        <w:t>100%</w:t>
      </w:r>
      <w:r>
        <w:t>，做到退休干部服务管理不脱钩，不断档，深刻感受党组织的温暖，增强退休干部在政治上的荣誉感、组织上的归属感、生活上的幸福感，在力所能及的情况下，利用所长发挥</w:t>
      </w:r>
      <w:r>
        <w:t>“</w:t>
      </w:r>
      <w:r>
        <w:t>银辉</w:t>
      </w:r>
      <w:r>
        <w:t>”</w:t>
      </w:r>
      <w:r>
        <w:t>作用，展现老干部新风采。</w:t>
      </w:r>
    </w:p>
    <w:p w:rsidR="003F6A47" w:rsidRDefault="003F6A47" w:rsidP="00FD6F57">
      <w:pPr>
        <w:jc w:val="right"/>
      </w:pPr>
      <w:r w:rsidRPr="00FD6F57">
        <w:rPr>
          <w:rFonts w:hint="eastAsia"/>
        </w:rPr>
        <w:t>淮北市委老干部局</w:t>
      </w:r>
      <w:r>
        <w:rPr>
          <w:rFonts w:hint="eastAsia"/>
        </w:rPr>
        <w:t>2022-3-10</w:t>
      </w:r>
    </w:p>
    <w:p w:rsidR="003F6A47" w:rsidRDefault="003F6A47" w:rsidP="005E1E59">
      <w:pPr>
        <w:sectPr w:rsidR="003F6A47" w:rsidSect="005E1E59">
          <w:type w:val="continuous"/>
          <w:pgSz w:w="11906" w:h="16838"/>
          <w:pgMar w:top="1644" w:right="1236" w:bottom="1418" w:left="1814" w:header="851" w:footer="907" w:gutter="0"/>
          <w:pgNumType w:start="1"/>
          <w:cols w:space="720"/>
          <w:docGrid w:type="lines" w:linePitch="341" w:charSpace="2373"/>
        </w:sectPr>
      </w:pPr>
    </w:p>
    <w:p w:rsidR="00E37904" w:rsidRDefault="00E37904"/>
    <w:sectPr w:rsidR="00E379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6A47"/>
    <w:rsid w:val="003F6A47"/>
    <w:rsid w:val="00E379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6A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F6A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663</Words>
  <Characters>3783</Characters>
  <Application>Microsoft Office Word</Application>
  <DocSecurity>0</DocSecurity>
  <Lines>31</Lines>
  <Paragraphs>8</Paragraphs>
  <ScaleCrop>false</ScaleCrop>
  <Company>Microsoft</Company>
  <LinksUpToDate>false</LinksUpToDate>
  <CharactersWithSpaces>4438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2022-06-01T00:57:00Z</dcterms:created>
</cp:coreProperties>
</file>