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75E" w:rsidRDefault="0063475E" w:rsidP="00355E26">
      <w:pPr>
        <w:pStyle w:val="1"/>
      </w:pPr>
      <w:r>
        <w:rPr>
          <w:rFonts w:hint="eastAsia"/>
        </w:rPr>
        <w:t>上海</w:t>
      </w:r>
      <w:r w:rsidRPr="00355E26">
        <w:rPr>
          <w:rFonts w:hint="eastAsia"/>
        </w:rPr>
        <w:t>闵行新虹：做实建强“楼委会”，助推楼宇经济高质量发展</w:t>
      </w:r>
    </w:p>
    <w:p w:rsidR="0063475E" w:rsidRDefault="0063475E" w:rsidP="0063475E">
      <w:pPr>
        <w:ind w:firstLineChars="200" w:firstLine="420"/>
      </w:pPr>
      <w:r>
        <w:rPr>
          <w:rFonts w:hint="eastAsia"/>
        </w:rPr>
        <w:t>近年来，闵行区新虹街道以“以一流党建促一流发展”为工作目标，聚焦楼宇党建重点领域，持续推进“两个覆盖”，不断织密党的组织体系。</w:t>
      </w:r>
      <w:r>
        <w:t>2021</w:t>
      </w:r>
      <w:r>
        <w:t>年，街道顺应</w:t>
      </w:r>
      <w:r>
        <w:t>“</w:t>
      </w:r>
      <w:r>
        <w:t>楼宇党建</w:t>
      </w:r>
      <w:r>
        <w:t>4.0”</w:t>
      </w:r>
      <w:r>
        <w:t>发展趋势，探索推进</w:t>
      </w:r>
      <w:r>
        <w:t>“</w:t>
      </w:r>
      <w:r>
        <w:t>楼委会</w:t>
      </w:r>
      <w:r>
        <w:t>”</w:t>
      </w:r>
      <w:r>
        <w:t>工作，在党建引领下构建楼宇版</w:t>
      </w:r>
      <w:r>
        <w:t>“</w:t>
      </w:r>
      <w:r>
        <w:t>三驾马车</w:t>
      </w:r>
      <w:r>
        <w:t>”</w:t>
      </w:r>
      <w:r>
        <w:t>，牵拉带动楼宇党建、治理、营商</w:t>
      </w:r>
      <w:r>
        <w:t>“</w:t>
      </w:r>
      <w:r>
        <w:t>三位一体</w:t>
      </w:r>
      <w:r>
        <w:t>”</w:t>
      </w:r>
      <w:r>
        <w:t>、互促共进，助推楼宇经济高质量发展。</w:t>
      </w:r>
    </w:p>
    <w:p w:rsidR="0063475E" w:rsidRDefault="0063475E" w:rsidP="0063475E">
      <w:pPr>
        <w:ind w:firstLineChars="200" w:firstLine="420"/>
      </w:pPr>
      <w:r>
        <w:rPr>
          <w:rFonts w:hint="eastAsia"/>
        </w:rPr>
        <w:t>实施党建网格化管理，让楼委会“建”起来</w:t>
      </w:r>
    </w:p>
    <w:p w:rsidR="0063475E" w:rsidRDefault="0063475E" w:rsidP="0063475E">
      <w:pPr>
        <w:ind w:firstLineChars="200" w:firstLine="420"/>
      </w:pPr>
      <w:r>
        <w:rPr>
          <w:rFonts w:hint="eastAsia"/>
        </w:rPr>
        <w:t>新虹街道将商务区核心区划片网格化管理，成立了</w:t>
      </w:r>
      <w:r>
        <w:t>5</w:t>
      </w:r>
      <w:r>
        <w:t>个楼宇工作站，同步挂牌楼宇党群服务站。作为</w:t>
      </w:r>
      <w:r>
        <w:t>“</w:t>
      </w:r>
      <w:r>
        <w:t>楼宇版居委会</w:t>
      </w:r>
      <w:r>
        <w:t>”</w:t>
      </w:r>
      <w:r>
        <w:t>，承担一企一档、网格巡查、矛盾预警和协调、企业代办与咨询、开展党建工作等工作职能，推动党务、政务、社务等服务</w:t>
      </w:r>
      <w:r>
        <w:t>“</w:t>
      </w:r>
      <w:r>
        <w:t>一站通办</w:t>
      </w:r>
      <w:r>
        <w:t>”</w:t>
      </w:r>
      <w:r>
        <w:t>。</w:t>
      </w:r>
    </w:p>
    <w:p w:rsidR="0063475E" w:rsidRDefault="0063475E" w:rsidP="0063475E">
      <w:pPr>
        <w:ind w:firstLineChars="200" w:firstLine="420"/>
      </w:pPr>
      <w:r>
        <w:rPr>
          <w:rFonts w:hint="eastAsia"/>
        </w:rPr>
        <w:t>楼宇工作站的平台，为楼委会工作提供了“先天优势”，依托楼宇工作站搭建</w:t>
      </w:r>
      <w:r>
        <w:t>5</w:t>
      </w:r>
      <w:r>
        <w:t>个片区楼委会组织架构，自上而下形成</w:t>
      </w:r>
      <w:r>
        <w:t>“</w:t>
      </w:r>
      <w:r>
        <w:t>街道党工委</w:t>
      </w:r>
      <w:r>
        <w:t>—</w:t>
      </w:r>
      <w:r>
        <w:t>社区党委</w:t>
      </w:r>
      <w:r>
        <w:t>—</w:t>
      </w:r>
      <w:r>
        <w:t>片区楼宇党总支</w:t>
      </w:r>
      <w:r>
        <w:t>—</w:t>
      </w:r>
      <w:r>
        <w:t>企业党组织</w:t>
      </w:r>
      <w:r>
        <w:t>—</w:t>
      </w:r>
      <w:r>
        <w:t>党员群众</w:t>
      </w:r>
      <w:r>
        <w:t>”</w:t>
      </w:r>
      <w:r>
        <w:t>的纵向传导链，打造</w:t>
      </w:r>
      <w:r>
        <w:t>“</w:t>
      </w:r>
      <w:r>
        <w:t>片区共治、网格赋能、组织联动</w:t>
      </w:r>
      <w:r>
        <w:t>”</w:t>
      </w:r>
      <w:r>
        <w:t>工作格局，覆盖服务片区内</w:t>
      </w:r>
      <w:r>
        <w:t>“</w:t>
      </w:r>
      <w:r>
        <w:t>亿元楼</w:t>
      </w:r>
      <w:r>
        <w:t>”</w:t>
      </w:r>
      <w:r>
        <w:t>。楼委会主任由片区楼宇党总支书记担任，委员由楼宇产权方、物业方、企业方、党建指导员、涉企职能部门（南虹桥公司、派出所、城管、市场监督管理所）等组成，构建多方参与、多元共治的工作平台。</w:t>
      </w:r>
    </w:p>
    <w:p w:rsidR="0063475E" w:rsidRDefault="0063475E" w:rsidP="0063475E">
      <w:pPr>
        <w:ind w:firstLineChars="200" w:firstLine="420"/>
      </w:pPr>
      <w:r>
        <w:rPr>
          <w:rFonts w:hint="eastAsia"/>
        </w:rPr>
        <w:t>在“面”上将楼委会工作铺展开后，选取部分条件成熟的重点楼宇，如冠捷科技大楼、虹桥绿谷广场等，在“块”上试点建立楼委会。楼宇党组织负责人作为牵头人，召集各方代表共议楼事、共管楼事。鼓励结合楼宇特色，推进楼宇品牌建设，形成“一楼一品”，将党建优势转化为楼宇发展的优势。</w:t>
      </w:r>
    </w:p>
    <w:p w:rsidR="0063475E" w:rsidRDefault="0063475E" w:rsidP="0063475E">
      <w:pPr>
        <w:ind w:firstLineChars="200" w:firstLine="420"/>
      </w:pPr>
      <w:r>
        <w:rPr>
          <w:rFonts w:hint="eastAsia"/>
        </w:rPr>
        <w:t>依托阵地体系化建设，让楼委会“转”起来</w:t>
      </w:r>
    </w:p>
    <w:p w:rsidR="0063475E" w:rsidRDefault="0063475E" w:rsidP="0063475E">
      <w:pPr>
        <w:ind w:firstLineChars="200" w:firstLine="420"/>
      </w:pPr>
      <w:r>
        <w:t>2018</w:t>
      </w:r>
      <w:r>
        <w:t>年起，新虹街道在虹桥商务区核心区布局建设</w:t>
      </w:r>
      <w:r>
        <w:t>“</w:t>
      </w:r>
      <w:r>
        <w:t>欣虹空间</w:t>
      </w:r>
      <w:r>
        <w:t>-</w:t>
      </w:r>
      <w:r>
        <w:t>欣虹</w:t>
      </w:r>
      <w:r>
        <w:t>V</w:t>
      </w:r>
      <w:r>
        <w:t>空间</w:t>
      </w:r>
      <w:r>
        <w:t>-</w:t>
      </w:r>
      <w:r>
        <w:t>欣虹共享</w:t>
      </w:r>
      <w:r>
        <w:t>+”</w:t>
      </w:r>
      <w:r>
        <w:t>三级党群服务阵地网络，以政治引领和服务凝聚为主线，将党的工作和声音传导到楼宇内部。通过楼宇版</w:t>
      </w:r>
      <w:r>
        <w:t>“</w:t>
      </w:r>
      <w:r>
        <w:t>三张清单</w:t>
      </w:r>
      <w:r>
        <w:t>”</w:t>
      </w:r>
      <w:r>
        <w:t>，动态收集企业、员工对楼宇环境、管理、服务等方面的意见建议，加强服务资源的整合，导入政府、社会组织、商务区企业、区域单位等各方优质资源，构建枢纽型党群服务矩阵，如和闵行区税务局合作引入一台自助办税机，新虹卫生服务中心提供中医健康服务，新虹枢纽派出所录制</w:t>
      </w:r>
      <w:r>
        <w:t>“</w:t>
      </w:r>
      <w:r>
        <w:t>反诈</w:t>
      </w:r>
      <w:r>
        <w:t>”</w:t>
      </w:r>
      <w:r>
        <w:t>云课堂等。</w:t>
      </w:r>
    </w:p>
    <w:p w:rsidR="0063475E" w:rsidRDefault="0063475E" w:rsidP="0063475E">
      <w:pPr>
        <w:ind w:firstLineChars="200" w:firstLine="420"/>
      </w:pPr>
      <w:r>
        <w:rPr>
          <w:rFonts w:hint="eastAsia"/>
        </w:rPr>
        <w:t>以欣虹空间为辐射原点，向楼宇拓展服务触角，和楼宇业主方或入驻企业合作建设“欣虹</w:t>
      </w:r>
      <w:r>
        <w:t>V</w:t>
      </w:r>
      <w:r>
        <w:t>空间</w:t>
      </w:r>
      <w:r>
        <w:t>”</w:t>
      </w:r>
      <w:r>
        <w:t>，目前已在虹桥万科中心、阿里中心等重点楼宇内建成</w:t>
      </w:r>
      <w:r>
        <w:t>5</w:t>
      </w:r>
      <w:r>
        <w:t>家，覆盖</w:t>
      </w:r>
      <w:r>
        <w:t>5</w:t>
      </w:r>
      <w:r>
        <w:t>个片区。在商圈内设立</w:t>
      </w:r>
      <w:r>
        <w:t>“</w:t>
      </w:r>
      <w:r>
        <w:t>欣虹共享</w:t>
      </w:r>
      <w:r>
        <w:t>+”</w:t>
      </w:r>
      <w:r>
        <w:t>党群服务点，以</w:t>
      </w:r>
      <w:r>
        <w:t>“</w:t>
      </w:r>
      <w:r>
        <w:t>美好生活，你我共享</w:t>
      </w:r>
      <w:r>
        <w:t>”</w:t>
      </w:r>
      <w:r>
        <w:t>为价值理念，目前言几又、英皇</w:t>
      </w:r>
      <w:r>
        <w:t>UA</w:t>
      </w:r>
      <w:r>
        <w:t>影城等</w:t>
      </w:r>
      <w:r>
        <w:t>11</w:t>
      </w:r>
      <w:r>
        <w:t>个商家加盟。立体式的阵地既为楼委会提供议事场所和活动空间，也链接了多方优质资源，打出服务</w:t>
      </w:r>
      <w:r>
        <w:t>“</w:t>
      </w:r>
      <w:r>
        <w:t>组合拳</w:t>
      </w:r>
      <w:r>
        <w:t>”</w:t>
      </w:r>
      <w:r>
        <w:t>，有力保障了楼宇党建的纵深发展。</w:t>
      </w:r>
    </w:p>
    <w:p w:rsidR="0063475E" w:rsidRDefault="0063475E" w:rsidP="0063475E">
      <w:pPr>
        <w:ind w:firstLineChars="200" w:firstLine="420"/>
      </w:pPr>
      <w:r>
        <w:rPr>
          <w:rFonts w:hint="eastAsia"/>
        </w:rPr>
        <w:t>立足楼宇精细化治理，让楼委会“活”起来</w:t>
      </w:r>
    </w:p>
    <w:p w:rsidR="0063475E" w:rsidRDefault="0063475E" w:rsidP="0063475E">
      <w:pPr>
        <w:ind w:firstLineChars="200" w:firstLine="420"/>
      </w:pPr>
      <w:r>
        <w:rPr>
          <w:rFonts w:hint="eastAsia"/>
        </w:rPr>
        <w:t>楼委会作为楼宇自治共治平台，始终坚持问题导向，主动解决楼宇企业和白领面临的“急难愁盼”问题。三湘工作站辖区内的龙湖地块共有</w:t>
      </w:r>
      <w:r>
        <w:t>13</w:t>
      </w:r>
      <w:r>
        <w:t>栋楼，因楼宇产权方、物业公司的不同，物业管理混乱，企业和物业之间矛盾凸显，市民投诉屡见不鲜。通过三湘片区楼委会议事会，多方合力提供解决方案，畅通了问题反馈渠道，市民投诉件从上一年度的</w:t>
      </w:r>
      <w:r>
        <w:t>70</w:t>
      </w:r>
      <w:r>
        <w:t>多件降低到今年的</w:t>
      </w:r>
      <w:r>
        <w:t>0</w:t>
      </w:r>
      <w:r>
        <w:t>件（截至目前）。阿里工作站辖区内的方隅公寓是市场化运营的长租公寓，主要的租户群体是在周边工作的企业中高管和创新创业者，很多租户因工作繁忙，尚未接种疫苗。阿里片区楼委会关注到了这个情况</w:t>
      </w:r>
      <w:r>
        <w:rPr>
          <w:rFonts w:hint="eastAsia"/>
        </w:rPr>
        <w:t>，及时作出安排，协调提供疫苗接种班车和流动接种车，大大方便了入住白领的疫苗接种，也为人流密集的长租公寓筑牢了防疫安全屏障。</w:t>
      </w:r>
    </w:p>
    <w:p w:rsidR="0063475E" w:rsidRDefault="0063475E" w:rsidP="0063475E">
      <w:pPr>
        <w:ind w:firstLineChars="200" w:firstLine="420"/>
      </w:pPr>
      <w:r>
        <w:rPr>
          <w:rFonts w:hint="eastAsia"/>
        </w:rPr>
        <w:t>此外，针对楼宇版“三张清单”中的共性问题，街道群团部门也发挥各自优势，拿出特色服务项目，如街道总工会推出“新虹易食堂”项目解决白领吃饭难、吃饭贵问题；团工委的“虹小福”小微企业服务联盟专注于帮扶小微企业发展，“青春新虹·公益交友”搭建单身青年交友平台助力“脱单”；妇联的“职业领航”项目既助力应届大学生就业，也为商务区企业输送地区优秀储备人才。</w:t>
      </w:r>
    </w:p>
    <w:p w:rsidR="0063475E" w:rsidRDefault="0063475E" w:rsidP="00355E26">
      <w:pPr>
        <w:jc w:val="right"/>
      </w:pPr>
      <w:r w:rsidRPr="00355E26">
        <w:rPr>
          <w:rFonts w:hint="eastAsia"/>
        </w:rPr>
        <w:t>九派新闻</w:t>
      </w:r>
      <w:r>
        <w:rPr>
          <w:rFonts w:hint="eastAsia"/>
        </w:rPr>
        <w:t xml:space="preserve"> 2021-10-20</w:t>
      </w:r>
    </w:p>
    <w:p w:rsidR="0063475E" w:rsidRDefault="0063475E" w:rsidP="00BB72CF">
      <w:pPr>
        <w:sectPr w:rsidR="0063475E" w:rsidSect="00BB72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E5D99" w:rsidRDefault="008E5D99"/>
    <w:sectPr w:rsidR="008E5D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475E"/>
    <w:rsid w:val="0063475E"/>
    <w:rsid w:val="008E5D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347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347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1398</Characters>
  <Application>Microsoft Office Word</Application>
  <DocSecurity>0</DocSecurity>
  <Lines>11</Lines>
  <Paragraphs>3</Paragraphs>
  <ScaleCrop>false</ScaleCrop>
  <Company>微软中国</Company>
  <LinksUpToDate>false</LinksUpToDate>
  <CharactersWithSpaces>1640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2022-05-25T06:54:00Z</dcterms:created>
</cp:coreProperties>
</file>