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1EA" w:rsidRDefault="00BA71EA">
      <w:pPr>
        <w:pStyle w:val="1"/>
        <w:rPr>
          <w:rFonts w:hint="eastAsia"/>
        </w:rPr>
      </w:pPr>
      <w:r>
        <w:rPr>
          <w:rFonts w:hint="eastAsia"/>
        </w:rPr>
        <w:t>临沂市深化体制机制改革，打造市域社会治理现代化“样本”</w:t>
      </w:r>
    </w:p>
    <w:p w:rsidR="00BA71EA" w:rsidRDefault="00BA71EA">
      <w:pPr>
        <w:ind w:firstLine="420"/>
        <w:jc w:val="left"/>
        <w:rPr>
          <w:rFonts w:hint="eastAsia"/>
        </w:rPr>
      </w:pPr>
      <w:r>
        <w:rPr>
          <w:rFonts w:hint="eastAsia"/>
        </w:rPr>
        <w:t>1</w:t>
      </w:r>
      <w:r>
        <w:rPr>
          <w:rFonts w:hint="eastAsia"/>
        </w:rPr>
        <w:t>月</w:t>
      </w:r>
      <w:r>
        <w:rPr>
          <w:rFonts w:hint="eastAsia"/>
        </w:rPr>
        <w:t>20</w:t>
      </w:r>
      <w:r>
        <w:rPr>
          <w:rFonts w:hint="eastAsia"/>
        </w:rPr>
        <w:t>日，在临沂市兰山区柳青街道金域社区一户居民家中，热乎乎的暖气抵御着室外的严寒。今冬，数次寒潮席卷临沂，但这里的居民家中却是暖暖的。每当聊起社区供暖的事，居民总会对一位叫李怀林的“红领书记”竖起大拇指。</w:t>
      </w:r>
    </w:p>
    <w:p w:rsidR="00BA71EA" w:rsidRDefault="00BA71EA">
      <w:pPr>
        <w:ind w:firstLine="420"/>
        <w:jc w:val="left"/>
        <w:rPr>
          <w:rFonts w:hint="eastAsia"/>
        </w:rPr>
      </w:pPr>
      <w:r>
        <w:rPr>
          <w:rFonts w:hint="eastAsia"/>
        </w:rPr>
        <w:t>去年</w:t>
      </w:r>
      <w:r>
        <w:rPr>
          <w:rFonts w:hint="eastAsia"/>
        </w:rPr>
        <w:t>10</w:t>
      </w:r>
      <w:r>
        <w:rPr>
          <w:rFonts w:hint="eastAsia"/>
        </w:rPr>
        <w:t>月，社区的业主向“红领书记”李怀林反映，由于小区入住率只有</w:t>
      </w:r>
      <w:r>
        <w:rPr>
          <w:rFonts w:hint="eastAsia"/>
        </w:rPr>
        <w:t>30%</w:t>
      </w:r>
      <w:r>
        <w:rPr>
          <w:rFonts w:hint="eastAsia"/>
        </w:rPr>
        <w:t>左右，达不到规定的申请用热户数达到总户数</w:t>
      </w:r>
      <w:r>
        <w:rPr>
          <w:rFonts w:hint="eastAsia"/>
        </w:rPr>
        <w:t>50%</w:t>
      </w:r>
      <w:r>
        <w:rPr>
          <w:rFonts w:hint="eastAsia"/>
        </w:rPr>
        <w:t>以上的指标，小区无法供暖。物业不想管，供热公司不想供，眼看着取暖无望。那段时间，李怀林多方奔波，召集各方多次协商，最终让业主、热力公司、物业等达成一致，小区如愿通上暖气。</w:t>
      </w:r>
    </w:p>
    <w:p w:rsidR="00BA71EA" w:rsidRDefault="00BA71EA">
      <w:pPr>
        <w:ind w:firstLine="420"/>
        <w:jc w:val="left"/>
        <w:rPr>
          <w:rFonts w:hint="eastAsia"/>
        </w:rPr>
      </w:pPr>
      <w:r>
        <w:rPr>
          <w:rFonts w:hint="eastAsia"/>
        </w:rPr>
        <w:t>社区物业管理是基层治理的难点，但在兰山区，这个难题靠的正是“红色物业”制度的有效实施。</w:t>
      </w:r>
      <w:r>
        <w:rPr>
          <w:rFonts w:hint="eastAsia"/>
        </w:rPr>
        <w:t>2019</w:t>
      </w:r>
      <w:r>
        <w:rPr>
          <w:rFonts w:hint="eastAsia"/>
        </w:rPr>
        <w:t>年</w:t>
      </w:r>
      <w:r>
        <w:rPr>
          <w:rFonts w:hint="eastAsia"/>
        </w:rPr>
        <w:t>5</w:t>
      </w:r>
      <w:r>
        <w:rPr>
          <w:rFonts w:hint="eastAsia"/>
        </w:rPr>
        <w:t>月，兰山区成立物业行业党委，选配兰山区住建局、物业行业协会和物业服务企业中的优秀党员，组成物业行业党委班子。</w:t>
      </w:r>
      <w:r>
        <w:rPr>
          <w:rFonts w:hint="eastAsia"/>
        </w:rPr>
        <w:t>34</w:t>
      </w:r>
      <w:r>
        <w:rPr>
          <w:rFonts w:hint="eastAsia"/>
        </w:rPr>
        <w:t>个物业服务企业党支部，覆盖全区</w:t>
      </w:r>
      <w:r>
        <w:rPr>
          <w:rFonts w:hint="eastAsia"/>
        </w:rPr>
        <w:t>290</w:t>
      </w:r>
      <w:r>
        <w:rPr>
          <w:rFonts w:hint="eastAsia"/>
        </w:rPr>
        <w:t>多家物业服务企业。</w:t>
      </w:r>
    </w:p>
    <w:p w:rsidR="00BA71EA" w:rsidRDefault="00BA71EA">
      <w:pPr>
        <w:ind w:firstLine="420"/>
        <w:jc w:val="left"/>
        <w:rPr>
          <w:rFonts w:hint="eastAsia"/>
        </w:rPr>
      </w:pPr>
      <w:r>
        <w:rPr>
          <w:rFonts w:hint="eastAsia"/>
        </w:rPr>
        <w:t>“红色物业”破局“供暖危机”并不是一个孤例。近年来，临沂市不断深化市域社会治理体制机制改革。</w:t>
      </w:r>
      <w:r>
        <w:rPr>
          <w:rFonts w:hint="eastAsia"/>
        </w:rPr>
        <w:t>2020</w:t>
      </w:r>
      <w:r>
        <w:rPr>
          <w:rFonts w:hint="eastAsia"/>
        </w:rPr>
        <w:t>年</w:t>
      </w:r>
      <w:r>
        <w:rPr>
          <w:rFonts w:hint="eastAsia"/>
        </w:rPr>
        <w:t>5</w:t>
      </w:r>
      <w:r>
        <w:rPr>
          <w:rFonts w:hint="eastAsia"/>
        </w:rPr>
        <w:t>月，中央政法委正式批复临沂市为全国第一期市域社会治理现代化试点城市之一。面对这一“崭新课题”，临沂市以推动市域社会治理现代化为抓手，坚持共建、共治、共享原则，树牢统筹这一理念，聚焦矛盾纠纷排查化解、社会治安两个关键，夯实网格管理、科技信息、法治保障三项基础，健全政治安全隐患防范化解、公共安全隐患防范化解、网络舆情安全隐患防范化解、公共服务管理四项机制。</w:t>
      </w:r>
    </w:p>
    <w:p w:rsidR="00BA71EA" w:rsidRDefault="00BA71EA">
      <w:pPr>
        <w:ind w:firstLine="420"/>
        <w:jc w:val="left"/>
        <w:rPr>
          <w:rFonts w:hint="eastAsia"/>
        </w:rPr>
      </w:pPr>
      <w:r>
        <w:rPr>
          <w:rFonts w:hint="eastAsia"/>
        </w:rPr>
        <w:t>临沂市在全省率先以市委、市政府名义印发《推进市域社会治理现代化工作方案》，由市委、市政府主要负责同志作为领导小组组长、副组长统筹推进市域社会治理工作，成立</w:t>
      </w:r>
      <w:r>
        <w:rPr>
          <w:rFonts w:hint="eastAsia"/>
        </w:rPr>
        <w:t>9</w:t>
      </w:r>
      <w:r>
        <w:rPr>
          <w:rFonts w:hint="eastAsia"/>
        </w:rPr>
        <w:t>大重点工作专班，建立调度通报、督查指导等</w:t>
      </w:r>
      <w:r>
        <w:rPr>
          <w:rFonts w:hint="eastAsia"/>
        </w:rPr>
        <w:t>6</w:t>
      </w:r>
      <w:r>
        <w:rPr>
          <w:rFonts w:hint="eastAsia"/>
        </w:rPr>
        <w:t>项制度，筛选</w:t>
      </w:r>
      <w:r>
        <w:rPr>
          <w:rFonts w:hint="eastAsia"/>
        </w:rPr>
        <w:t>55</w:t>
      </w:r>
      <w:r>
        <w:rPr>
          <w:rFonts w:hint="eastAsia"/>
        </w:rPr>
        <w:t>个社会治理创新项目，</w:t>
      </w:r>
      <w:r>
        <w:rPr>
          <w:rFonts w:hint="eastAsia"/>
        </w:rPr>
        <w:t>35</w:t>
      </w:r>
      <w:r>
        <w:rPr>
          <w:rFonts w:hint="eastAsia"/>
        </w:rPr>
        <w:t>个市直部门单位抓好落实，形成市域社会治理政策新体系，确保市域社会治理现代化工作扎实开展。试点过程中，涌现出了兰陵县“兰陵首发”网上为民服务平台、兰山区“民情超市”群众诉求“一站式”解决新模式、平邑县平邑街道“大屏</w:t>
      </w:r>
      <w:r>
        <w:rPr>
          <w:rFonts w:hint="eastAsia"/>
        </w:rPr>
        <w:t>+</w:t>
      </w:r>
      <w:r>
        <w:rPr>
          <w:rFonts w:hint="eastAsia"/>
        </w:rPr>
        <w:t>小屏”社会治理模式等典型做法。</w:t>
      </w:r>
    </w:p>
    <w:p w:rsidR="00BA71EA" w:rsidRDefault="00BA71EA">
      <w:pPr>
        <w:ind w:firstLine="420"/>
        <w:jc w:val="left"/>
        <w:rPr>
          <w:rFonts w:hint="eastAsia"/>
        </w:rPr>
      </w:pPr>
      <w:r>
        <w:rPr>
          <w:rFonts w:hint="eastAsia"/>
        </w:rPr>
        <w:t>临沂市组建市域社会治理“一线指挥部”依托综治中心，着力打造集综合指挥调度、网格化服务管理、科技信息应用、应急处突等为一体的市、县、乡三级社会治理中心，统筹协调、指挥调度辖区社会治理现代化工作开展。在市级社会治理中心在全省率先建立协同工作机制的基础上，大力推动县、乡综治中心服务功能提档升级，实现“多中心合一、一中心多用”。</w:t>
      </w:r>
    </w:p>
    <w:p w:rsidR="00BA71EA" w:rsidRDefault="00BA71EA">
      <w:pPr>
        <w:ind w:firstLine="420"/>
        <w:jc w:val="left"/>
        <w:rPr>
          <w:rFonts w:hint="eastAsia"/>
        </w:rPr>
      </w:pPr>
      <w:r>
        <w:rPr>
          <w:rFonts w:hint="eastAsia"/>
        </w:rPr>
        <w:t>临沂市构建“民呼我应”社会治理新流程，把网格作为最基本的社会治理单元，将临沂市划分为</w:t>
      </w:r>
      <w:r>
        <w:rPr>
          <w:rFonts w:hint="eastAsia"/>
        </w:rPr>
        <w:t>1.2</w:t>
      </w:r>
      <w:r>
        <w:rPr>
          <w:rFonts w:hint="eastAsia"/>
        </w:rPr>
        <w:t>万个网格，统筹网格人、事、物等资源参与社会治理，形成了多元治理、合作协同的局面。临沂市罗庄区作为全省基层社会治理网格化服务管理标准化唯一试点县区，投资打造“罗庄区大数据信息平台”用于网格问题的收集、汇总、数据分析，自动考核，实现网格管理智能化。</w:t>
      </w:r>
    </w:p>
    <w:p w:rsidR="00BA71EA" w:rsidRDefault="00BA71EA">
      <w:pPr>
        <w:ind w:firstLine="420"/>
        <w:jc w:val="left"/>
        <w:rPr>
          <w:rFonts w:hint="eastAsia"/>
        </w:rPr>
      </w:pPr>
      <w:r>
        <w:rPr>
          <w:rFonts w:hint="eastAsia"/>
        </w:rPr>
        <w:t>创建群众诉求“一站式”解决新模式。临沂市把解决群众诉求作为推动社会治理的出发点和落脚点，坚持抓早抓小抓苗头，把问题消除在萌芽、化解在基层，临沂市累计受理群众来访诉求</w:t>
      </w:r>
      <w:r>
        <w:rPr>
          <w:rFonts w:hint="eastAsia"/>
        </w:rPr>
        <w:t>7.1</w:t>
      </w:r>
      <w:r>
        <w:rPr>
          <w:rFonts w:hint="eastAsia"/>
        </w:rPr>
        <w:t>万余件，办结</w:t>
      </w:r>
      <w:r>
        <w:rPr>
          <w:rFonts w:hint="eastAsia"/>
        </w:rPr>
        <w:t>6.9</w:t>
      </w:r>
      <w:r>
        <w:rPr>
          <w:rFonts w:hint="eastAsia"/>
        </w:rPr>
        <w:t>万余件，群众满意率达</w:t>
      </w:r>
      <w:r>
        <w:rPr>
          <w:rFonts w:hint="eastAsia"/>
        </w:rPr>
        <w:t>98%</w:t>
      </w:r>
      <w:r>
        <w:rPr>
          <w:rFonts w:hint="eastAsia"/>
        </w:rPr>
        <w:t>以上。</w:t>
      </w:r>
    </w:p>
    <w:p w:rsidR="00BA71EA" w:rsidRDefault="00BA71EA">
      <w:pPr>
        <w:ind w:firstLine="420"/>
        <w:jc w:val="right"/>
        <w:rPr>
          <w:rFonts w:hint="eastAsia"/>
        </w:rPr>
      </w:pPr>
      <w:r>
        <w:rPr>
          <w:rFonts w:hint="eastAsia"/>
        </w:rPr>
        <w:t>壹点经济</w:t>
      </w:r>
      <w:r>
        <w:rPr>
          <w:rFonts w:hint="eastAsia"/>
        </w:rPr>
        <w:t>2021-01-23</w:t>
      </w:r>
    </w:p>
    <w:p w:rsidR="00BA71EA" w:rsidRDefault="00BA71EA" w:rsidP="00A52005">
      <w:pPr>
        <w:sectPr w:rsidR="00BA71EA" w:rsidSect="00A52005">
          <w:type w:val="continuous"/>
          <w:pgSz w:w="11906" w:h="16838"/>
          <w:pgMar w:top="1644" w:right="1236" w:bottom="1418" w:left="1814" w:header="851" w:footer="907" w:gutter="0"/>
          <w:pgNumType w:start="1"/>
          <w:cols w:space="720"/>
          <w:docGrid w:type="lines" w:linePitch="341" w:charSpace="2373"/>
        </w:sectPr>
      </w:pPr>
    </w:p>
    <w:p w:rsidR="00A44E84" w:rsidRDefault="00A44E84"/>
    <w:sectPr w:rsidR="00A44E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71EA"/>
    <w:rsid w:val="00A44E84"/>
    <w:rsid w:val="00BA71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71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A71EA"/>
    <w:rPr>
      <w:rFonts w:ascii="黑体" w:eastAsia="黑体" w:hAnsi="宋体" w:cs="Times New Roman"/>
      <w:b/>
      <w:kern w:val="36"/>
      <w:sz w:val="32"/>
      <w:szCs w:val="32"/>
    </w:rPr>
  </w:style>
  <w:style w:type="paragraph" w:customStyle="1" w:styleId="Char2CharCharChar">
    <w:name w:val="Char2 Char Char Char"/>
    <w:basedOn w:val="a"/>
    <w:rsid w:val="00BA71E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1141</Characters>
  <Application>Microsoft Office Word</Application>
  <DocSecurity>0</DocSecurity>
  <Lines>9</Lines>
  <Paragraphs>2</Paragraphs>
  <ScaleCrop>false</ScaleCrop>
  <Company>微软中国</Company>
  <LinksUpToDate>false</LinksUpToDate>
  <CharactersWithSpaces>1339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2022-05-24T09:33:00Z</dcterms:created>
</cp:coreProperties>
</file>