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73" w:rsidRDefault="00AD1E73" w:rsidP="004B2B12">
      <w:pPr>
        <w:pStyle w:val="1"/>
      </w:pPr>
      <w:r w:rsidRPr="004F58D0">
        <w:rPr>
          <w:rFonts w:hint="eastAsia"/>
        </w:rPr>
        <w:t>昆明官渡：楼宇经济显活力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近日，在昆明楼宇经济主题论坛暨昆明市超甲级、甲级楼宇授牌仪式上，官渡区商务楼宇东航投资大厦被评定为</w:t>
      </w:r>
      <w:r>
        <w:t>2021—2022</w:t>
      </w:r>
      <w:r>
        <w:t>年度昆明市甲级商务楼宇，成为昆明市获此殊荣的</w:t>
      </w:r>
      <w:r>
        <w:t>7</w:t>
      </w:r>
      <w:r>
        <w:t>座楼宇之一，这也是官渡区第一座跻身甲级的商务楼宇。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据了解，</w:t>
      </w:r>
      <w:r>
        <w:t>2021</w:t>
      </w:r>
      <w:r>
        <w:t>年，官渡区经市级认定的新增（保有）税收千万元楼宇由</w:t>
      </w:r>
      <w:r>
        <w:t>2020</w:t>
      </w:r>
      <w:r>
        <w:t>年的</w:t>
      </w:r>
      <w:r>
        <w:t>7</w:t>
      </w:r>
      <w:r>
        <w:t>幢增加至</w:t>
      </w:r>
      <w:r>
        <w:t>14</w:t>
      </w:r>
      <w:r>
        <w:t>幢，亿元楼宇由</w:t>
      </w:r>
      <w:r>
        <w:t>5</w:t>
      </w:r>
      <w:r>
        <w:t>幢增加至</w:t>
      </w:r>
      <w:r>
        <w:t>7</w:t>
      </w:r>
      <w:r>
        <w:t>幢。官渡区委区政府大力发展楼宇（总部）经济、推动城市商圈经济发展的力度和成效，从中可窥见一斑。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政策扶持为楼宇（总部）经济助力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东航投资大厦建筑总面积</w:t>
      </w:r>
      <w:r>
        <w:t>40515</w:t>
      </w:r>
      <w:r>
        <w:t>平方米，为产权</w:t>
      </w:r>
      <w:r>
        <w:t>100%</w:t>
      </w:r>
      <w:r>
        <w:t>全部自持纯商务楼宇，现入驻企业</w:t>
      </w:r>
      <w:r>
        <w:t>138</w:t>
      </w:r>
      <w:r>
        <w:t>家，入驻率长期高达</w:t>
      </w:r>
      <w:r>
        <w:t>90%</w:t>
      </w:r>
      <w:r>
        <w:t>，</w:t>
      </w:r>
      <w:r>
        <w:t>2020</w:t>
      </w:r>
      <w:r>
        <w:t>年、</w:t>
      </w:r>
      <w:r>
        <w:t>2021</w:t>
      </w:r>
      <w:r>
        <w:t>年均被认定为昆明市税收千万元楼宇。</w:t>
      </w:r>
      <w:r>
        <w:t>2020</w:t>
      </w:r>
      <w:r>
        <w:t>年昆明市会展产业聚集区落户东航投资大厦，目前，入驻会展企业数量达</w:t>
      </w:r>
      <w:r>
        <w:t>14</w:t>
      </w:r>
      <w:r>
        <w:t>家，入驻面积达</w:t>
      </w:r>
      <w:r>
        <w:t>3953.89</w:t>
      </w:r>
      <w:r>
        <w:t>㎡，楼宇特色化日益明显。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在进行经济转型和实现产业科学布局进程中，官渡区委、区政府把提速发展楼宇（总部）经济作为发展的重中之重，加大政策扶持力度，推动聚集能力强、企业附加值高的楼宇（总部）经济快速健康发展。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官渡区先后出台多个文件，不断加大服务扶持力度。由本级财政预算安排，“真金白银”支持楼宇（总部）经济发展，</w:t>
      </w:r>
      <w:r>
        <w:t>2016—2020</w:t>
      </w:r>
      <w:r>
        <w:t>年累计兑现楼宇总部扶持资金达</w:t>
      </w:r>
      <w:r>
        <w:t>4451.06</w:t>
      </w:r>
      <w:r>
        <w:t>万元，</w:t>
      </w:r>
      <w:r>
        <w:t>2021</w:t>
      </w:r>
      <w:r>
        <w:t>年有</w:t>
      </w:r>
      <w:r>
        <w:t>6</w:t>
      </w:r>
      <w:r>
        <w:t>家总部企业获得总部经济突出贡献政策扶持，</w:t>
      </w:r>
      <w:r>
        <w:t>5</w:t>
      </w:r>
      <w:r>
        <w:t>家楼宇运营单位获得楼宇经济突出贡献政策扶持。官渡区还对未来五年楼宇经济发展进行科学规划，目前规划已通过终期评审。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“六位一体”楼宇经济信息平台赋能楼宇（总部）经济发展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为构建高效协同的楼宇经济生态链，加快楼宇经济数字化发展，官渡区先行先试，建立楼宇经济信息平台，发布楼宇经济数字地图，目前平台已通过专家终验。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官渡区楼宇经济信息平台是云南省首个“六位一体”楼宇经济信息平台，信息平台可实现一楼一账号、一楼一平台，解决了楼宇数据难获取、难统一、难更新的问题。通过源数据库的采集、数据加工与处理，具备楼宇面积预警、税收动态预警、迁入迁出企业统计、企业属地统计、闲置资源统计、经济指标统计、招商政策辅助、楼宇资源</w:t>
      </w:r>
      <w:r>
        <w:t>VR</w:t>
      </w:r>
      <w:r>
        <w:t>、</w:t>
      </w:r>
      <w:r>
        <w:t>GIS</w:t>
      </w:r>
      <w:r>
        <w:t>地图等功能，为决策者提供数据支撑。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目前，根据平台信息形成了《官渡区楼宇经济</w:t>
      </w:r>
      <w:r>
        <w:t>2020</w:t>
      </w:r>
      <w:r>
        <w:t>年洞察报告》《官渡区楼宇经济</w:t>
      </w:r>
      <w:r>
        <w:t>2021</w:t>
      </w:r>
      <w:r>
        <w:t>年第一季度洞察报告》《官渡区楼宇经济</w:t>
      </w:r>
      <w:r>
        <w:t>2021</w:t>
      </w:r>
      <w:r>
        <w:t>年上半年洞察报告》《官渡区楼宇经济</w:t>
      </w:r>
      <w:r>
        <w:t>2021</w:t>
      </w:r>
      <w:r>
        <w:t>年度洞察报告》，为官渡区科学、客观掌握分析楼宇经济发展奠定了良好的基础，为科学制定官渡区楼宇经济发展战略提供了有力支撑。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楼宇（总部）经济发展日益活跃成效明显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t>2020</w:t>
      </w:r>
      <w:r>
        <w:t>年</w:t>
      </w:r>
      <w:r>
        <w:t>6</w:t>
      </w:r>
      <w:r>
        <w:t>月</w:t>
      </w:r>
      <w:r>
        <w:t>24</w:t>
      </w:r>
      <w:r>
        <w:t>日，云南省人民政府与中国电子信息产业集团签署战略合作协议，双方将以提升信息技术应用创新能力为主攻方向，在信息技术创新应用工程、现代数字城市、网络安全、面向南亚东南亚数字经济等方面开展深入合作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t>2022</w:t>
      </w:r>
      <w:r>
        <w:t>年</w:t>
      </w:r>
      <w:r>
        <w:t>1</w:t>
      </w:r>
      <w:r>
        <w:t>月</w:t>
      </w:r>
      <w:r>
        <w:t>4</w:t>
      </w:r>
      <w:r>
        <w:t>日，两家科技企业正式入驻官渡数字自贸港，中国电子区域总部基地项目产业会客厅也随即</w:t>
      </w:r>
      <w:r>
        <w:t>“</w:t>
      </w:r>
      <w:r>
        <w:t>开门迎客</w:t>
      </w:r>
      <w:r>
        <w:t>”</w:t>
      </w:r>
      <w:r>
        <w:t>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“为加速中国电子在云南的业务布局，深度融入云南数字产业和数字经济发展，</w:t>
      </w:r>
      <w:r>
        <w:t>2021</w:t>
      </w:r>
      <w:r>
        <w:t>年启动了中国电子区域总部基地的选址工作。在此过程中，官渡区良好的营商环境、务实高效的工作作风，积极推动数字经济发展，最终决定将总部基地落地官渡数字自贸港。</w:t>
      </w:r>
      <w:r>
        <w:t>”</w:t>
      </w:r>
      <w:r>
        <w:t>某科技公司总经理李迅臣这样表示。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从特色楼宇方面来看，中国自由贸易试验区法律服务园区、中审众环会计事务所、官渡区电子商务产业园、芳华里、昆明滇池国际会展中心、东航投资大厦等楼宇项目在法律服务业、会计行业、信息服务与软件业、文化创意、会展经济等方面已具备特色楼宇条件，楼宇特色化趋势日益明显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t>2020</w:t>
      </w:r>
      <w:r>
        <w:t>年</w:t>
      </w:r>
      <w:r>
        <w:t>11</w:t>
      </w:r>
      <w:r>
        <w:t>月，在中国楼宇经济全球合作大会、中国商业地产行业年会</w:t>
      </w:r>
      <w:r>
        <w:t>“</w:t>
      </w:r>
      <w:r>
        <w:t>成都之夜</w:t>
      </w:r>
      <w:r>
        <w:t>”</w:t>
      </w:r>
      <w:r>
        <w:t>交流颁奖晚会上，官渡区荣获</w:t>
      </w:r>
      <w:r>
        <w:t>“2020</w:t>
      </w:r>
      <w:r>
        <w:t>中国楼宇经济投资高地城区奖</w:t>
      </w:r>
      <w:r>
        <w:t>”</w:t>
      </w:r>
      <w:r>
        <w:t>。</w:t>
      </w:r>
    </w:p>
    <w:p w:rsidR="00AD1E73" w:rsidRDefault="00AD1E73" w:rsidP="00AD1E73">
      <w:pPr>
        <w:spacing w:line="247" w:lineRule="auto"/>
        <w:ind w:firstLineChars="200" w:firstLine="420"/>
        <w:jc w:val="left"/>
      </w:pPr>
      <w:r>
        <w:rPr>
          <w:rFonts w:hint="eastAsia"/>
        </w:rPr>
        <w:t>在</w:t>
      </w:r>
      <w:r>
        <w:t>2021</w:t>
      </w:r>
      <w:r>
        <w:t>年</w:t>
      </w:r>
      <w:r>
        <w:t>“</w:t>
      </w:r>
      <w:r>
        <w:t>十四五</w:t>
      </w:r>
      <w:r>
        <w:t>”</w:t>
      </w:r>
      <w:r>
        <w:t>开局之年，官渡区的楼宇（总部）经济获得长足发展，全区</w:t>
      </w:r>
      <w:r>
        <w:t>4000</w:t>
      </w:r>
      <w:r>
        <w:t>㎡以上楼宇总量达</w:t>
      </w:r>
      <w:r>
        <w:t>106</w:t>
      </w:r>
      <w:r>
        <w:t>幢，主要有服务业、建筑业、批发业、房地产业、零售业、工业、住宿业、餐饮业等八大行业。总部方面，</w:t>
      </w:r>
      <w:r>
        <w:t>2021</w:t>
      </w:r>
      <w:r>
        <w:t>年，官渡区已认定总部企业</w:t>
      </w:r>
      <w:r>
        <w:t>37</w:t>
      </w:r>
      <w:r>
        <w:t>家，深入挖掘、培育世界</w:t>
      </w:r>
      <w:r>
        <w:t>500</w:t>
      </w:r>
      <w:r>
        <w:t>强区域总部企业</w:t>
      </w:r>
      <w:r>
        <w:t>10</w:t>
      </w:r>
      <w:r>
        <w:t>家、营收</w:t>
      </w:r>
      <w:r>
        <w:t>10</w:t>
      </w:r>
      <w:r>
        <w:t>亿以上总部企业</w:t>
      </w:r>
      <w:r>
        <w:t>11</w:t>
      </w:r>
      <w:r>
        <w:t>家。</w:t>
      </w:r>
    </w:p>
    <w:p w:rsidR="00AD1E73" w:rsidRDefault="00AD1E73" w:rsidP="00AD1E73">
      <w:pPr>
        <w:spacing w:line="247" w:lineRule="auto"/>
        <w:ind w:firstLineChars="200" w:firstLine="420"/>
        <w:jc w:val="right"/>
      </w:pPr>
      <w:r w:rsidRPr="004F58D0">
        <w:rPr>
          <w:rFonts w:hint="eastAsia"/>
        </w:rPr>
        <w:t>人民网</w:t>
      </w:r>
      <w:r>
        <w:rPr>
          <w:rFonts w:hint="eastAsia"/>
        </w:rPr>
        <w:t>2022-3-11</w:t>
      </w:r>
    </w:p>
    <w:p w:rsidR="00AD1E73" w:rsidRDefault="00AD1E73" w:rsidP="003D7BFA">
      <w:pPr>
        <w:sectPr w:rsidR="00AD1E73" w:rsidSect="003D7BF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8578BC" w:rsidRDefault="008578BC"/>
    <w:sectPr w:rsidR="00857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1E73"/>
    <w:rsid w:val="008578BC"/>
    <w:rsid w:val="00A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D1E7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D1E7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微软中国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2022-05-23T08:52:00Z</dcterms:created>
</cp:coreProperties>
</file>