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0CD" w:rsidRDefault="002F00CD" w:rsidP="002A6ED8">
      <w:pPr>
        <w:pStyle w:val="1"/>
      </w:pPr>
      <w:r>
        <w:rPr>
          <w:rFonts w:hint="eastAsia"/>
        </w:rPr>
        <w:t xml:space="preserve">　</w:t>
      </w:r>
      <w:bookmarkStart w:id="0" w:name="_Toc104385154"/>
      <w:r w:rsidRPr="002A6ED8">
        <w:rPr>
          <w:rFonts w:hint="eastAsia"/>
        </w:rPr>
        <w:t>聚焦基层社会治理</w:t>
      </w:r>
      <w:r w:rsidRPr="002A6ED8">
        <w:t xml:space="preserve"> 深化街道体制机制改革</w:t>
      </w:r>
      <w:bookmarkEnd w:id="0"/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近日，西安市委编办到莲湖区调研年度机构编制重点工作，先后到达西关街道和枣园街道党群服务中心、综合治理和网格化服务中心等机构实地走访查看，了解街道改革后机构运转、人员配备、职责履行等具体情况。市委编办督查调研组对莲湖区推进各项改革工作充分肯定，尤其是街道改革成效明显，运转顺畅，抓住了要害重点。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近年来，区委编办紧抓重点任务推进，聚焦街道体制机制改革，以党建引领为抓手，在西安市率先完成街道体制改革试点任务，优化党的建设、城市管理、社会事务机构，充实平安建设、区域发展机构，做实便民服务与网格化服务管理机构，强化城管中队执法力量下沉优势，将街道</w:t>
      </w:r>
      <w:r>
        <w:t>9</w:t>
      </w:r>
      <w:r>
        <w:t>个内设机构和</w:t>
      </w:r>
      <w:r>
        <w:t>7</w:t>
      </w:r>
      <w:r>
        <w:t>个下属事业单位综合设置为</w:t>
      </w:r>
      <w:r>
        <w:t>“</w:t>
      </w:r>
      <w:r>
        <w:t>六办三中心一队</w:t>
      </w:r>
      <w:r>
        <w:t>”</w:t>
      </w:r>
      <w:r>
        <w:t>。通过制定街道改革</w:t>
      </w:r>
      <w:r>
        <w:t>“1+9+10”</w:t>
      </w:r>
      <w:r>
        <w:t>系列文件，进一步完善配套制度，建立运转顺畅的街道体制机制，为西安市提供了可参考、可借鉴的改革样板。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突出党建引领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构建简约高效管理体制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健全完善街道党工委统揽基层工作领导体制，加强街道领导班子力量，设置</w:t>
      </w:r>
      <w:r>
        <w:t>2</w:t>
      </w:r>
      <w:r>
        <w:t>名专职副书记，分别兼任组织委员、政法委员。街道领导班子靠前指挥，班子副职兼任内设机构主要负责人。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突出职能转变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强化统筹协调能力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推动街道集中精力抓党建、抓治理、抓服务，取消街道承担的招商引资、协税护税等工作任务，注重发挥街道对企服务作用，强化街道对职能部门派驻机构指挥协调和考核监督。细化公共服务、社会管理等职责，列入</w:t>
      </w:r>
      <w:r>
        <w:t>6</w:t>
      </w:r>
      <w:r>
        <w:t>大类</w:t>
      </w:r>
      <w:r>
        <w:t>113</w:t>
      </w:r>
      <w:r>
        <w:t>项职责，逐项明确部门和街道职责边界。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突出优质高效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实现区街协同共治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以街道综合治理和网格化服务管理中心为平台，整合各类网格管理资源，打造一体化“</w:t>
      </w:r>
      <w:r>
        <w:t>12345”</w:t>
      </w:r>
      <w:r>
        <w:t>呼叫响应信息系统和综合指挥平台，完善受理响应、反馈评价等配套制度，扎实落实</w:t>
      </w:r>
      <w:r>
        <w:t>“</w:t>
      </w:r>
      <w:r>
        <w:t>民有所呼、我有所行</w:t>
      </w:r>
      <w:r>
        <w:t>”</w:t>
      </w:r>
      <w:r>
        <w:t>。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优化派驻体制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提升执法效能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以各城管执法中队为基础，整合街道各类派驻站所力量和资源，组建综合行政执法队伍，统一由街道调度指挥，同时将</w:t>
      </w:r>
      <w:r>
        <w:t>130</w:t>
      </w:r>
      <w:r>
        <w:t>个城管执法事项和</w:t>
      </w:r>
      <w:r>
        <w:t>38</w:t>
      </w:r>
      <w:r>
        <w:t>个综合巡查事项赋权街道综合执法队，有效提升行政执法效能，有力避免</w:t>
      </w:r>
      <w:r>
        <w:t>“</w:t>
      </w:r>
      <w:r>
        <w:t>看得见的管不了</w:t>
      </w:r>
      <w:r>
        <w:t>”“</w:t>
      </w:r>
      <w:r>
        <w:t>管得了的看不见</w:t>
      </w:r>
      <w:r>
        <w:t>”</w:t>
      </w:r>
      <w:r>
        <w:t>问题。</w:t>
      </w:r>
    </w:p>
    <w:p w:rsidR="002F00CD" w:rsidRDefault="002F00CD" w:rsidP="002F00CD">
      <w:pPr>
        <w:ind w:firstLineChars="200" w:firstLine="420"/>
        <w:jc w:val="left"/>
      </w:pPr>
      <w:r>
        <w:rPr>
          <w:rFonts w:hint="eastAsia"/>
        </w:rPr>
        <w:t>下一步，莲湖区将认真抓好各项工作落实，进一步梳理重点改革工作，研究分析改革中存在的问题，不断完善体制机制调整创新，持续加强机构编制管理，切实推动莲湖区机构编制工作高质量发展。</w:t>
      </w:r>
    </w:p>
    <w:p w:rsidR="002F00CD" w:rsidRPr="002A6ED8" w:rsidRDefault="002F00CD" w:rsidP="002F00CD">
      <w:pPr>
        <w:ind w:firstLineChars="200" w:firstLine="420"/>
        <w:jc w:val="right"/>
      </w:pPr>
      <w:r w:rsidRPr="002A6ED8">
        <w:rPr>
          <w:rFonts w:hint="eastAsia"/>
        </w:rPr>
        <w:t>莲湖区人民政府网</w:t>
      </w:r>
      <w:r>
        <w:rPr>
          <w:rFonts w:hint="eastAsia"/>
        </w:rPr>
        <w:t>2021-11-30</w:t>
      </w:r>
    </w:p>
    <w:p w:rsidR="002F00CD" w:rsidRDefault="002F00CD" w:rsidP="00724A91">
      <w:pPr>
        <w:sectPr w:rsidR="002F00CD" w:rsidSect="00724A9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5D6E" w:rsidRDefault="00105D6E"/>
    <w:sectPr w:rsidR="00105D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00CD"/>
    <w:rsid w:val="00105D6E"/>
    <w:rsid w:val="002F0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F00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F00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>微软中国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2022-05-25T07:32:00Z</dcterms:created>
</cp:coreProperties>
</file>