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28E7" w:rsidRDefault="003D28E7">
      <w:pPr>
        <w:pStyle w:val="1"/>
      </w:pPr>
      <w:r>
        <w:rPr>
          <w:rFonts w:hint="eastAsia"/>
        </w:rPr>
        <w:t>大力发展楼宇经济助推十堰高质量发展</w:t>
      </w:r>
    </w:p>
    <w:p w:rsidR="003D28E7" w:rsidRDefault="003D28E7">
      <w:pPr>
        <w:ind w:firstLine="420"/>
      </w:pPr>
      <w:r>
        <w:rPr>
          <w:rFonts w:hint="eastAsia"/>
        </w:rPr>
        <w:t>十堰市是鄂豫陕渝毗邻地区中心城市，是国际商用车之都，在区域经济发展中具有较强的辐射引领作用。但城区土地资源紧张，发展空间受限。我们应该学习北京市发展楼宇经济的好经验、好做法，以城市商务楼宇为载体，大力发展现代服务业和新型都市产业，繁荣楼宇经济，建设“立体开发区”，助推经济高质量发展。</w:t>
      </w:r>
    </w:p>
    <w:p w:rsidR="003D28E7" w:rsidRDefault="003D28E7">
      <w:pPr>
        <w:ind w:firstLine="420"/>
      </w:pPr>
      <w:r>
        <w:rPr>
          <w:rFonts w:hint="eastAsia"/>
        </w:rPr>
        <w:t>盘活一批空楼。近年来，北京市部分产业资源转移到环京地区以后，中心城区出现了一批闲置楼宇。为盘活这些闲置资产，北京市区两级政府均成立专班，对全市的闲置楼宇进行登记造册，量身定制配套支持政策，实行一楼一策、一楼一业，涌现了一批“亿元楼”。十堰中心城区的万达、大洋、全兴、汇城、和昌等商务楼宇还有很多闲置楼盘，盘活这批资产大有可为。我们可以借鉴北京盘活闲置楼宇的办法，尽快摸清全市闲置楼宇情况，出台支持楼宇经济发展的相关政策，形成基础设施配套、企业入驻经营、物业综合管理、扶持激励办法等“一揽子”政策体系，加快吸引企业入驻经营，让闲置的楼宇活起来。</w:t>
      </w:r>
    </w:p>
    <w:p w:rsidR="003D28E7" w:rsidRDefault="003D28E7">
      <w:pPr>
        <w:ind w:firstLine="420"/>
      </w:pPr>
      <w:r>
        <w:rPr>
          <w:rFonts w:hint="eastAsia"/>
        </w:rPr>
        <w:t>升级一批老楼。北京朝阳</w:t>
      </w:r>
      <w:r>
        <w:rPr>
          <w:rFonts w:hint="eastAsia"/>
        </w:rPr>
        <w:t>798</w:t>
      </w:r>
      <w:r>
        <w:rPr>
          <w:rFonts w:hint="eastAsia"/>
        </w:rPr>
        <w:t>艺术区和石景山冬奥组委会首钢园区，过去均为老工业生产基地。为保护传统工业遗址，传承工业文化，北京市充分利用原有厂房风格，对老厂房稍作改造和装饰，成功吸引大批艺术家入驻</w:t>
      </w:r>
      <w:r>
        <w:rPr>
          <w:rFonts w:hint="eastAsia"/>
        </w:rPr>
        <w:t>798</w:t>
      </w:r>
      <w:r>
        <w:rPr>
          <w:rFonts w:hint="eastAsia"/>
        </w:rPr>
        <w:t>艺术区，北京冬奥组委会入驻首钢老园区，目前两地已成为北京都市文化的新地标。十堰市近年来有</w:t>
      </w:r>
      <w:r>
        <w:rPr>
          <w:rFonts w:hint="eastAsia"/>
        </w:rPr>
        <w:t>40</w:t>
      </w:r>
      <w:r>
        <w:rPr>
          <w:rFonts w:hint="eastAsia"/>
        </w:rPr>
        <w:t>厂、</w:t>
      </w:r>
      <w:r>
        <w:rPr>
          <w:rFonts w:hint="eastAsia"/>
        </w:rPr>
        <w:t>44</w:t>
      </w:r>
      <w:r>
        <w:rPr>
          <w:rFonts w:hint="eastAsia"/>
        </w:rPr>
        <w:t>厂、三环、工程塑料厂等一批老企业迁移到工业园区，一大批老厂区成为十堰人民的记忆。我们应该像</w:t>
      </w:r>
      <w:r>
        <w:rPr>
          <w:rFonts w:hint="eastAsia"/>
        </w:rPr>
        <w:t>798</w:t>
      </w:r>
      <w:r>
        <w:rPr>
          <w:rFonts w:hint="eastAsia"/>
        </w:rPr>
        <w:t>和老首钢那样，结合十堰老厂房历史底蕴和现有风格，有计划、成体系地升级改造一批老厂房老厂区，整合市区内文创旅游、广告设计、书画展销、运动健身、精品家居等产业入驻，打造有十堰特色的文创产业园区，提升十堰文化软实力。</w:t>
      </w:r>
    </w:p>
    <w:p w:rsidR="003D28E7" w:rsidRDefault="003D28E7">
      <w:pPr>
        <w:ind w:firstLine="420"/>
      </w:pPr>
      <w:r>
        <w:rPr>
          <w:rFonts w:hint="eastAsia"/>
        </w:rPr>
        <w:t>繁荣一批小楼。北京市非常注重在居民区周边和沿街小地块，配套建设一批占地少、规模小、楼层低的特色小楼，作为社区医疗、居民活动、餐饮酒店、商店超市等居民生活配套设施，极大地方便了居民生活。十堰中心城区人口居住密度较大，居民对“十五分钟生活圈”期盼较高，北京配套建设小楼方便居民生活的经验十分值得我们借鉴。我们可以结合老旧小区改造工程，把过去配套居民生活而改变用途的小楼还楼于民，在过去没有配套服务设施的居民区周边或沿街小地块再改造建设一批小楼，整合教育培训、医疗健康、快递服务、鲜果配送、大众快餐等各类居民服务产业，让广大人民群众享受到家门口的便捷，不断繁荣社区经济。</w:t>
      </w:r>
    </w:p>
    <w:p w:rsidR="003D28E7" w:rsidRDefault="003D28E7">
      <w:pPr>
        <w:ind w:firstLine="420"/>
      </w:pPr>
      <w:r>
        <w:rPr>
          <w:rFonts w:hint="eastAsia"/>
        </w:rPr>
        <w:t>打造一批新楼。北京丰台丽泽商务区和石景山银行保险产业园，是北京市重点打造的新兴金融商务区，集金融保险、总部经济、会展经济、商业休闲、人才公寓等于一体，目前已有</w:t>
      </w:r>
      <w:r>
        <w:rPr>
          <w:rFonts w:hint="eastAsia"/>
        </w:rPr>
        <w:t>SOHO</w:t>
      </w:r>
      <w:r>
        <w:rPr>
          <w:rFonts w:hint="eastAsia"/>
        </w:rPr>
        <w:t>、华为、华夏银行、中国平安、中华联合保险等国际知名企业入驻，已成为首都金融商务新标杆。十堰市作为鄂豫陕渝毗邻地区中心城市，在医疗、金融、文化、科教等产业发展方面具有不可比拟的优势。我们可以依托近年来商业综合体的开发建设，在茅箭区重庆路沿线和张湾区紫霄大道沿线等城市新区，新配套规划建设一批综合性商业楼宇，将全市零星分布的金融机构、保险网点、众创空间、科研团体、松石展销等新型商业业态进行整合，统一入驻、统一管理、统一服务，形成新的经济增长点。</w:t>
      </w:r>
    </w:p>
    <w:p w:rsidR="003D28E7" w:rsidRDefault="003D28E7">
      <w:pPr>
        <w:ind w:firstLine="420"/>
      </w:pPr>
      <w:r>
        <w:rPr>
          <w:rFonts w:hint="eastAsia"/>
        </w:rPr>
        <w:t>谋划一批街区。近年来，十堰市以百二河生态修复工程为契机，沿百二河两岸拆迁了一批老旧房屋，特别是在茅箭区的十堰老街片区和张湾区的六堰桥片区，腾退了大量土地资源。这些土地，除了一部分必须用于百二河生态修复工程以外，剩余的土地可以谋划一批像北京“古北水镇”、武汉“楚河汉街”、成都“宽窄巷子”等那样，具有地方特色的新型文旅或商业街区，深度挖掘十堰地方文化。这些街区建成后，即可丰富武当山游客在十堰城区的旅游项目，最大限度留住游客；也可重现诸如“十堰老街”这样的十堰特色文化风貌，丰富十堰人民精神文化生活。</w:t>
      </w:r>
    </w:p>
    <w:p w:rsidR="003D28E7" w:rsidRDefault="003D28E7">
      <w:pPr>
        <w:ind w:firstLine="420"/>
        <w:jc w:val="right"/>
      </w:pPr>
      <w:r>
        <w:rPr>
          <w:rFonts w:hint="eastAsia"/>
        </w:rPr>
        <w:t>十堰日报</w:t>
      </w:r>
      <w:r>
        <w:t>2021-</w:t>
      </w:r>
      <w:r>
        <w:rPr>
          <w:rFonts w:hint="eastAsia"/>
        </w:rPr>
        <w:t>06-14</w:t>
      </w:r>
    </w:p>
    <w:p w:rsidR="003D28E7" w:rsidRDefault="003D28E7" w:rsidP="005C7A89">
      <w:pPr>
        <w:sectPr w:rsidR="003D28E7" w:rsidSect="005C7A89">
          <w:type w:val="continuous"/>
          <w:pgSz w:w="11906" w:h="16838"/>
          <w:pgMar w:top="1644" w:right="1236" w:bottom="1418" w:left="1814" w:header="851" w:footer="907" w:gutter="0"/>
          <w:pgNumType w:start="1"/>
          <w:cols w:space="720"/>
          <w:docGrid w:type="lines" w:linePitch="341" w:charSpace="2373"/>
        </w:sectPr>
      </w:pPr>
    </w:p>
    <w:p w:rsidR="008F1B4F" w:rsidRDefault="008F1B4F"/>
    <w:sectPr w:rsidR="008F1B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28E7"/>
    <w:rsid w:val="003D28E7"/>
    <w:rsid w:val="008F1B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28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28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1355</Characters>
  <Application>Microsoft Office Word</Application>
  <DocSecurity>0</DocSecurity>
  <Lines>11</Lines>
  <Paragraphs>3</Paragraphs>
  <ScaleCrop>false</ScaleCrop>
  <Company>微软中国</Company>
  <LinksUpToDate>false</LinksUpToDate>
  <CharactersWithSpaces>1589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2022-05-25T02:19:00Z</dcterms:created>
</cp:coreProperties>
</file>