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24CD" w:rsidRPr="002468F3" w:rsidRDefault="006D24CD" w:rsidP="00F30CA7">
      <w:pPr>
        <w:pStyle w:val="1"/>
        <w:spacing w:line="247" w:lineRule="auto"/>
      </w:pPr>
      <w:r w:rsidRPr="002468F3">
        <w:rPr>
          <w:rFonts w:hint="eastAsia"/>
        </w:rPr>
        <w:t>仁山街道：“</w:t>
      </w:r>
      <w:r w:rsidRPr="002468F3">
        <w:t>333</w:t>
      </w:r>
      <w:r w:rsidRPr="002468F3">
        <w:t>”</w:t>
      </w:r>
      <w:r w:rsidRPr="002468F3">
        <w:t>模式深化管理体制改革工作</w:t>
      </w:r>
    </w:p>
    <w:p w:rsidR="006D24CD" w:rsidRDefault="006D24CD" w:rsidP="006D24CD">
      <w:pPr>
        <w:spacing w:line="247" w:lineRule="auto"/>
        <w:ind w:firstLineChars="200" w:firstLine="420"/>
        <w:jc w:val="left"/>
      </w:pPr>
      <w:r>
        <w:rPr>
          <w:rFonts w:hint="eastAsia"/>
        </w:rPr>
        <w:t>仁山街道聚焦抓党建、抓治理、抓服务“三个聚焦”，推动力量重心下移、资源下沉、保障下倾，进一步激发干部干劲、提升服务效能。</w:t>
      </w:r>
    </w:p>
    <w:p w:rsidR="006D24CD" w:rsidRDefault="006D24CD" w:rsidP="006D24CD">
      <w:pPr>
        <w:spacing w:line="247" w:lineRule="auto"/>
        <w:ind w:firstLineChars="200" w:firstLine="420"/>
        <w:jc w:val="left"/>
      </w:pPr>
      <w:r>
        <w:rPr>
          <w:rFonts w:ascii="MS Mincho" w:eastAsia="MS Mincho" w:hAnsi="MS Mincho" w:cs="MS Mincho" w:hint="eastAsia"/>
        </w:rPr>
        <w:t>  </w:t>
      </w:r>
    </w:p>
    <w:p w:rsidR="006D24CD" w:rsidRDefault="006D24CD" w:rsidP="006D24CD">
      <w:pPr>
        <w:spacing w:line="247" w:lineRule="auto"/>
        <w:ind w:firstLineChars="200" w:firstLine="420"/>
        <w:jc w:val="left"/>
      </w:pPr>
      <w:r>
        <w:rPr>
          <w:rFonts w:hint="eastAsia"/>
        </w:rPr>
        <w:t>探索“</w:t>
      </w:r>
      <w:r>
        <w:t>1+3”</w:t>
      </w:r>
      <w:r>
        <w:t>工作模式，强党建引领。在抓城市基础党建工作中，仁山街道党工委充分发挥联结辖区各领域党组织</w:t>
      </w:r>
      <w:r>
        <w:t>“</w:t>
      </w:r>
      <w:r>
        <w:t>轴心</w:t>
      </w:r>
      <w:r>
        <w:t>”</w:t>
      </w:r>
      <w:r>
        <w:t>作用，探索</w:t>
      </w:r>
      <w:r>
        <w:t>“1+3”</w:t>
      </w:r>
      <w:r>
        <w:t>党建工作模式，加强各领域的沟通交流。一是在全面推行街道</w:t>
      </w:r>
      <w:r>
        <w:t>“</w:t>
      </w:r>
      <w:r>
        <w:t>大工委</w:t>
      </w:r>
      <w:r>
        <w:t>”</w:t>
      </w:r>
      <w:r>
        <w:t>的基础上，成立</w:t>
      </w:r>
      <w:r>
        <w:t>6</w:t>
      </w:r>
      <w:r>
        <w:t>个社区</w:t>
      </w:r>
      <w:r>
        <w:t>“</w:t>
      </w:r>
      <w:r>
        <w:t>大党委</w:t>
      </w:r>
      <w:r>
        <w:t>”</w:t>
      </w:r>
      <w:r>
        <w:t>、非公企业和社会组织党支部，进一步整合街道辖区党建资源，推动街道、社区和非公企业社会党组织由各自为政向融合发展转变。二是推进街道体制改革，先后召开</w:t>
      </w:r>
      <w:r>
        <w:t>3</w:t>
      </w:r>
      <w:r>
        <w:t>次专题研讨会，研究制定实施方案，强化党的基层组织建设，改革和完善基层管理体制，街道规划参与权和综合管理权、对区域内事关群众利益重大决策和重</w:t>
      </w:r>
      <w:r>
        <w:rPr>
          <w:rFonts w:hint="eastAsia"/>
        </w:rPr>
        <w:t>大项目建议权等五项权力，稳步推动“放权赋能”，科学配置机构编制资源，构建权责清晰、运行顺畅、简约高效的基层治理体系，为高质量发展提供强有力的体制机制保障。三是制定《社区党组织联席会议制度》，定期召开全体会议，研究谋划、部署推动城市基层党建工作，形成有章有规、常态长效的协调联动机制。</w:t>
      </w:r>
      <w:r>
        <w:t>2021</w:t>
      </w:r>
      <w:r>
        <w:t>年来，召开联席会议</w:t>
      </w:r>
      <w:r>
        <w:t>20</w:t>
      </w:r>
      <w:r>
        <w:t>余次，解决问题</w:t>
      </w:r>
      <w:r>
        <w:t>10</w:t>
      </w:r>
      <w:r>
        <w:t>余个。</w:t>
      </w:r>
    </w:p>
    <w:p w:rsidR="006D24CD" w:rsidRDefault="006D24CD" w:rsidP="006D24CD">
      <w:pPr>
        <w:spacing w:line="247" w:lineRule="auto"/>
        <w:ind w:firstLineChars="200" w:firstLine="420"/>
        <w:jc w:val="left"/>
      </w:pPr>
      <w:r>
        <w:rPr>
          <w:rFonts w:hint="eastAsia"/>
        </w:rPr>
        <w:t>落实“三项工作”，强服务水平。把服务群众作为深化管理体制改革的最终落脚点，从抓服务、抓落实等方面着力，全面推动网格化管理。一是落实社区党组织政治功能，推行网格化管理，积极探索将党支部建在网格上，根据社区内人、地、事、物、组织等分布情况，科学划分网格，第一时间发现问题、解决问题。同时，通过党支部开展经常性活动把党员凝聚起来，把组织活跃起来，真正成为社区群众的主心骨。目前，社区共有网格点</w:t>
      </w:r>
      <w:r>
        <w:t>53</w:t>
      </w:r>
      <w:r>
        <w:t>个，有</w:t>
      </w:r>
      <w:r>
        <w:t>28</w:t>
      </w:r>
      <w:r>
        <w:t>名党员在网格中担任网格长和网格员。二是落实社区服务工作。推广</w:t>
      </w:r>
      <w:r>
        <w:t>“</w:t>
      </w:r>
      <w:r>
        <w:t>一站式</w:t>
      </w:r>
      <w:r>
        <w:t>”</w:t>
      </w:r>
      <w:r>
        <w:t>服务、坐班值班等服务，创设服务载体，以新时</w:t>
      </w:r>
      <w:r>
        <w:rPr>
          <w:rFonts w:hint="eastAsia"/>
        </w:rPr>
        <w:t>代文明实践工作为契机，广泛开展志愿服务活动，成立社区志愿服务队</w:t>
      </w:r>
      <w:r>
        <w:t>35</w:t>
      </w:r>
      <w:r>
        <w:t>个，开展志愿服务</w:t>
      </w:r>
      <w:r>
        <w:t>518</w:t>
      </w:r>
      <w:r>
        <w:t>次。三是落实在职党员到社区报到工作，以所在单位或党支部为单位，组成志愿者服务队深入到社区开展</w:t>
      </w:r>
      <w:r>
        <w:t>“</w:t>
      </w:r>
      <w:r>
        <w:t>组团式</w:t>
      </w:r>
      <w:r>
        <w:t>”</w:t>
      </w:r>
      <w:r>
        <w:t>服务，进一步增强党员的宗旨意识和志愿服务意识，提升服务群众能力，发挥党员的示范引领和先锋模范作用。截至目前，共成立社区志愿服务队</w:t>
      </w:r>
      <w:r>
        <w:t>35</w:t>
      </w:r>
      <w:r>
        <w:t>个，开展志愿服务</w:t>
      </w:r>
      <w:r>
        <w:t>518</w:t>
      </w:r>
      <w:r>
        <w:t>次。</w:t>
      </w:r>
    </w:p>
    <w:p w:rsidR="006D24CD" w:rsidRDefault="006D24CD" w:rsidP="006D24CD">
      <w:pPr>
        <w:spacing w:line="247" w:lineRule="auto"/>
        <w:ind w:firstLineChars="200" w:firstLine="420"/>
        <w:jc w:val="left"/>
      </w:pPr>
      <w:r>
        <w:rPr>
          <w:rFonts w:hint="eastAsia"/>
        </w:rPr>
        <w:t>制定“三项清单”，强单位共建。在城市社区积极推行“清单化”管理，推动市、区、街道、社区四级党组织共建共联。一是将街道、社区、驻区单位、非公企业和社会组织进行资源对接，制定“三项清单”（支部活动清单、志愿服务清单、为民办实事清单）编制成册、简化上墙，推动街道、社区与联建单位互联互动、共建共享。目前，共有</w:t>
      </w:r>
      <w:r>
        <w:t>9</w:t>
      </w:r>
      <w:r>
        <w:t>家市直单位，</w:t>
      </w:r>
      <w:r>
        <w:t>14</w:t>
      </w:r>
      <w:r>
        <w:t>家区直单位与社区开展联建。联建单位在职党员</w:t>
      </w:r>
      <w:r>
        <w:t>1318</w:t>
      </w:r>
      <w:r>
        <w:t>人在社区报到，开展各类服务</w:t>
      </w:r>
      <w:r>
        <w:t>397</w:t>
      </w:r>
      <w:r>
        <w:t>次。二是将</w:t>
      </w:r>
      <w:r>
        <w:t>“</w:t>
      </w:r>
      <w:r>
        <w:t>党务、政务、服务</w:t>
      </w:r>
      <w:r>
        <w:t>”“</w:t>
      </w:r>
      <w:r>
        <w:t>三张清单</w:t>
      </w:r>
      <w:r>
        <w:t>”</w:t>
      </w:r>
      <w:r>
        <w:t>整合在党群服务中心，把中心建设成为宣传党的主张、密切联系群众、加强基</w:t>
      </w:r>
      <w:r>
        <w:rPr>
          <w:rFonts w:hint="eastAsia"/>
        </w:rPr>
        <w:t>层治理、凝聚党心民心的红色温馨家园。联建单位党组织围绕“带着人员来”“带着活动来”“带着群众来”“三个带来”要求，把工作经验丰富、专业优势突出、能耐心服务群众、会说“群众话”的人员带到党群服务中心，将单位“三会一课”“党员活动日”、便民服务等活动项目带到党群服务中心，把党的声音传播到群众耳中，助推党群服务中心活动常态化。今年以来，联建单位共深入社区开展各类宣传活动</w:t>
      </w:r>
      <w:r>
        <w:t>14</w:t>
      </w:r>
      <w:r>
        <w:t>次。（仁山街道</w:t>
      </w:r>
      <w:r>
        <w:t xml:space="preserve"> </w:t>
      </w:r>
      <w:r>
        <w:rPr>
          <w:rFonts w:ascii="MS Mincho" w:eastAsia="MS Mincho" w:hAnsi="MS Mincho" w:cs="MS Mincho" w:hint="eastAsia"/>
        </w:rPr>
        <w:t> </w:t>
      </w:r>
      <w:r>
        <w:t>肖子花）</w:t>
      </w:r>
    </w:p>
    <w:p w:rsidR="006D24CD" w:rsidRDefault="006D24CD" w:rsidP="006D24CD">
      <w:pPr>
        <w:spacing w:line="247" w:lineRule="auto"/>
        <w:ind w:firstLineChars="200" w:firstLine="420"/>
        <w:jc w:val="right"/>
      </w:pPr>
      <w:r w:rsidRPr="008604E4">
        <w:rPr>
          <w:rFonts w:hint="eastAsia"/>
        </w:rPr>
        <w:t>仁山街道</w:t>
      </w:r>
      <w:r w:rsidRPr="008604E4">
        <w:t>2021-11-24</w:t>
      </w:r>
    </w:p>
    <w:p w:rsidR="006D24CD" w:rsidRDefault="006D24CD" w:rsidP="00454D23">
      <w:pPr>
        <w:sectPr w:rsidR="006D24CD" w:rsidSect="00454D2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35B61" w:rsidRDefault="00F35B61"/>
    <w:sectPr w:rsidR="00F35B6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D24CD"/>
    <w:rsid w:val="006D24CD"/>
    <w:rsid w:val="00F35B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D24C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6D24C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211</Words>
  <Characters>1204</Characters>
  <Application>Microsoft Office Word</Application>
  <DocSecurity>0</DocSecurity>
  <Lines>10</Lines>
  <Paragraphs>2</Paragraphs>
  <ScaleCrop>false</ScaleCrop>
  <Company>微软中国</Company>
  <LinksUpToDate>false</LinksUpToDate>
  <CharactersWithSpaces>1413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2022-05-25T07:44:00Z</dcterms:created>
</cp:coreProperties>
</file>