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34CE" w:rsidRDefault="006D34CE" w:rsidP="007757AC">
      <w:pPr>
        <w:pStyle w:val="1"/>
        <w:rPr>
          <w:rFonts w:hint="eastAsia"/>
        </w:rPr>
      </w:pPr>
      <w:r w:rsidRPr="007757AC">
        <w:rPr>
          <w:rFonts w:hint="eastAsia"/>
        </w:rPr>
        <w:t>德宏州委老干部局整改落实州委第五巡察组巡察反馈问题的情况通报</w:t>
      </w:r>
    </w:p>
    <w:p w:rsidR="006D34CE" w:rsidRDefault="006D34CE" w:rsidP="006D34CE">
      <w:pPr>
        <w:ind w:firstLineChars="200" w:firstLine="420"/>
        <w:jc w:val="left"/>
      </w:pPr>
      <w:smartTag w:uri="urn:schemas-microsoft-com:office:smarttags" w:element="chsdate">
        <w:smartTagPr>
          <w:attr w:name="IsROCDate" w:val="False"/>
          <w:attr w:name="IsLunarDate" w:val="False"/>
          <w:attr w:name="Day" w:val="19"/>
          <w:attr w:name="Month" w:val="11"/>
          <w:attr w:name="Year" w:val="2019"/>
        </w:smartTagPr>
        <w:r>
          <w:t>2019</w:t>
        </w:r>
        <w:r>
          <w:t>年</w:t>
        </w:r>
        <w:r>
          <w:t>11</w:t>
        </w:r>
        <w:r>
          <w:t>月</w:t>
        </w:r>
        <w:r>
          <w:t>19</w:t>
        </w:r>
        <w:r>
          <w:t>日</w:t>
        </w:r>
      </w:smartTag>
      <w:r>
        <w:t>至</w:t>
      </w:r>
      <w:smartTag w:uri="urn:schemas-microsoft-com:office:smarttags" w:element="chsdate">
        <w:smartTagPr>
          <w:attr w:name="IsROCDate" w:val="False"/>
          <w:attr w:name="IsLunarDate" w:val="False"/>
          <w:attr w:name="Day" w:val="29"/>
          <w:attr w:name="Month" w:val="12"/>
          <w:attr w:name="Year" w:val="2020"/>
        </w:smartTagPr>
        <w:r>
          <w:t>12</w:t>
        </w:r>
        <w:r>
          <w:t>月</w:t>
        </w:r>
        <w:r>
          <w:t>29</w:t>
        </w:r>
        <w:r>
          <w:t>日</w:t>
        </w:r>
      </w:smartTag>
      <w:r>
        <w:t>，州委第五巡察组对德宏州委老干部局开展了巡察。</w:t>
      </w:r>
      <w:smartTag w:uri="urn:schemas-microsoft-com:office:smarttags" w:element="chsdate">
        <w:smartTagPr>
          <w:attr w:name="IsROCDate" w:val="False"/>
          <w:attr w:name="IsLunarDate" w:val="False"/>
          <w:attr w:name="Day" w:val="21"/>
          <w:attr w:name="Month" w:val="2"/>
          <w:attr w:name="Year" w:val="2020"/>
        </w:smartTagPr>
        <w:r>
          <w:t>2020</w:t>
        </w:r>
        <w:r>
          <w:t>年</w:t>
        </w:r>
        <w:r>
          <w:t>2</w:t>
        </w:r>
        <w:r>
          <w:t>月</w:t>
        </w:r>
        <w:r>
          <w:t>21</w:t>
        </w:r>
        <w:r>
          <w:t>日</w:t>
        </w:r>
      </w:smartTag>
      <w:r>
        <w:t>，州委第五巡察组向州委老干部局反馈了巡察情况，指出了巡察发现的问题，提出了改进工作的意见建议。州委老干部局认真制定整改方案，精心组织实施，整改工作取得了阶段性成效。现将整改落实情况通报如下：</w:t>
      </w:r>
    </w:p>
    <w:p w:rsidR="006D34CE" w:rsidRDefault="006D34CE" w:rsidP="006D34CE">
      <w:pPr>
        <w:ind w:firstLineChars="200" w:firstLine="420"/>
        <w:jc w:val="left"/>
      </w:pPr>
      <w:r>
        <w:rPr>
          <w:rFonts w:hint="eastAsia"/>
        </w:rPr>
        <w:t>一、关于“学习贯彻习近平新时代中国特色社会主义思想和党的十九大精神不系统不深入”问题的整改落实情况</w:t>
      </w:r>
    </w:p>
    <w:p w:rsidR="006D34CE" w:rsidRDefault="006D34CE" w:rsidP="006D34CE">
      <w:pPr>
        <w:ind w:firstLineChars="200" w:firstLine="420"/>
        <w:jc w:val="left"/>
      </w:pPr>
      <w:r>
        <w:rPr>
          <w:rFonts w:hint="eastAsia"/>
        </w:rPr>
        <w:t>一是加强思想政治建设。班子会专题学习党的十九大精神、习近平总书记系列重要讲话精神，采取自学和集中学的方式，自觉用习近平新时代中国特色社会主义思想武装头脑、指导实践、推动工作，做到真学真懂真信真用。二是认真开展领导班子理论集中学习活动。结合局机关和离退休干部工作实际，制定</w:t>
      </w:r>
      <w:r>
        <w:t>2020</w:t>
      </w:r>
      <w:r>
        <w:t>年州委老干部局领导班子理论集中学习计划，召开第一次领导班子理论集中学习活动，专题学习了十九届四中全会、省委十届八次、九次全会和州委七届六次全会精神，部分班子成员进行了交流发言。</w:t>
      </w:r>
    </w:p>
    <w:p w:rsidR="006D34CE" w:rsidRDefault="006D34CE" w:rsidP="006D34CE">
      <w:pPr>
        <w:ind w:firstLineChars="200" w:firstLine="420"/>
        <w:jc w:val="left"/>
      </w:pPr>
      <w:r>
        <w:rPr>
          <w:rFonts w:hint="eastAsia"/>
        </w:rPr>
        <w:t>二、关于“贯彻落实中央、省、州重大决策部署有差距”问题的整改落实情况</w:t>
      </w:r>
    </w:p>
    <w:p w:rsidR="006D34CE" w:rsidRDefault="006D34CE" w:rsidP="006D34CE">
      <w:pPr>
        <w:ind w:firstLineChars="200" w:firstLine="420"/>
        <w:jc w:val="left"/>
      </w:pPr>
      <w:r>
        <w:rPr>
          <w:rFonts w:hint="eastAsia"/>
        </w:rPr>
        <w:t>一是加强统筹协调，确保全局工作一盘棋谋划。班子会认真研究了州关工委办公室、州老年大学和老干部活动中心年度工作任务。二是认真做好离退休干部服务管理工作。召开全州老干部局长会议，明确</w:t>
      </w:r>
      <w:r>
        <w:t xml:space="preserve">2020 </w:t>
      </w:r>
      <w:r>
        <w:t>年全州离退休干部工作要集中精力抓好</w:t>
      </w:r>
      <w:r>
        <w:t xml:space="preserve"> 9</w:t>
      </w:r>
      <w:r>
        <w:t>件实事。印发《</w:t>
      </w:r>
      <w:r>
        <w:t>2020</w:t>
      </w:r>
      <w:r>
        <w:t>年全州离退休干部工作重点任务清单》《州委老干部局</w:t>
      </w:r>
      <w:r>
        <w:t>2020</w:t>
      </w:r>
      <w:r>
        <w:t>年重点工作责任清单》。三是加强老年大学服务管理工作。建立了《老年大学班级管理制度》，完善《校领导班子进班听课制度》《联络员职责》《班委职责》。积极推广老年人手机网上报名就读老年大学，开展</w:t>
      </w:r>
      <w:r>
        <w:t>“</w:t>
      </w:r>
      <w:r>
        <w:t>九九乐享</w:t>
      </w:r>
      <w:r>
        <w:t>”APP</w:t>
      </w:r>
      <w:r>
        <w:t>使用</w:t>
      </w:r>
      <w:r>
        <w:rPr>
          <w:rFonts w:hint="eastAsia"/>
        </w:rPr>
        <w:t>方法培训。州老年大学于</w:t>
      </w:r>
      <w:r>
        <w:t>2019</w:t>
      </w:r>
      <w:r>
        <w:t>年</w:t>
      </w:r>
      <w:r>
        <w:t>12</w:t>
      </w:r>
      <w:r>
        <w:t>月</w:t>
      </w:r>
      <w:r>
        <w:t>5</w:t>
      </w:r>
      <w:r>
        <w:t>日至</w:t>
      </w:r>
      <w:r>
        <w:t>12</w:t>
      </w:r>
      <w:r>
        <w:t>日进班宣传、调查学员意愿，</w:t>
      </w:r>
      <w:r>
        <w:t>12</w:t>
      </w:r>
      <w:r>
        <w:t>月</w:t>
      </w:r>
      <w:r>
        <w:t>25</w:t>
      </w:r>
      <w:r>
        <w:t>日至</w:t>
      </w:r>
      <w:r>
        <w:t>26</w:t>
      </w:r>
      <w:r>
        <w:t>日分批次集中培训</w:t>
      </w:r>
      <w:r>
        <w:t>“</w:t>
      </w:r>
      <w:r>
        <w:t>九九乐享</w:t>
      </w:r>
      <w:r>
        <w:t>”APP</w:t>
      </w:r>
      <w:r>
        <w:t>使用方法，针对没有智能手机的老年人采取线下传统报名方式，截止目前共报名</w:t>
      </w:r>
      <w:r>
        <w:t>1242</w:t>
      </w:r>
      <w:r>
        <w:t>人次。四是打好精准脱贫攻坚战。领导班子集中学习了《习近平总书记在解决</w:t>
      </w:r>
      <w:r>
        <w:t>“</w:t>
      </w:r>
      <w:r>
        <w:t>两不愁三保障</w:t>
      </w:r>
      <w:r>
        <w:t>”</w:t>
      </w:r>
      <w:r>
        <w:t>突出问题座谈会上的讲话》和习近平总书记关于脱贫攻坚的指示精神，两次深入挂钩点象滚塘村开展调研，听取驻村工作队情况汇报，协调指导村两委做好传统优势产业发展。五是安排部署</w:t>
      </w:r>
      <w:r>
        <w:t>2020</w:t>
      </w:r>
      <w:r>
        <w:t>年扫黑除恶专项斗争工作，各支部班子学习了扫黑除恶专</w:t>
      </w:r>
      <w:r>
        <w:rPr>
          <w:rFonts w:hint="eastAsia"/>
        </w:rPr>
        <w:t>项斗争工作主要内容，局长与下属单位负责人签订《平安建设责任书》。</w:t>
      </w:r>
    </w:p>
    <w:p w:rsidR="006D34CE" w:rsidRDefault="006D34CE" w:rsidP="006D34CE">
      <w:pPr>
        <w:ind w:firstLineChars="200" w:firstLine="420"/>
        <w:jc w:val="left"/>
      </w:pPr>
      <w:r>
        <w:rPr>
          <w:rFonts w:hint="eastAsia"/>
        </w:rPr>
        <w:t>三、关于“党内政治生活不严肃”问题的整改落实情况</w:t>
      </w:r>
    </w:p>
    <w:p w:rsidR="006D34CE" w:rsidRDefault="006D34CE" w:rsidP="006D34CE">
      <w:pPr>
        <w:ind w:firstLineChars="200" w:firstLine="420"/>
        <w:jc w:val="left"/>
      </w:pPr>
      <w:r>
        <w:rPr>
          <w:rFonts w:hint="eastAsia"/>
        </w:rPr>
        <w:t>州委老干部局召开了领导班子巡察整改专题民主生活会，州纪委监委派驻纪检组副组长到会指导。会前，召开班子学习会和理论中心组学习会议，集中学习习近平新时代中国特色社会主义思想、党的十九大精神、《关于新形势下党内政治生活的若干准则》《中共中央关于加强党的政治建设的意见》《关于加强和改进中央和国家机关党的建设工作会议上的重要讲话精神》等内容，以书面征求意见建议的方式向各县市委老干部局、局党员领导干部和相关科室负责人征求意见并认真梳理，班子成员之间、班子成员与分管部门负责同志之间深入开展一对一、面对面谈心谈话，认真撰写检视剖析材料，为开好民主生活会打牢思想基础。会上，认真开展批评和相互批评，班子成员自我批评态度端正，相互批评坦诚相见，达到了“红脸出汗”的目的，进一步凝聚思想、发现问题、增进沟通。会后，认真制定班子和个人整改措施，以此次巡察整改为契机，坚持问题导向，提出有针对性的解决方案，细化措施，明确时限，切实把存在问题一项一项解决好，以实际行动助推全州老干部工作创新发展、转型发展、科学发展。</w:t>
      </w:r>
    </w:p>
    <w:p w:rsidR="006D34CE" w:rsidRDefault="006D34CE" w:rsidP="006D34CE">
      <w:pPr>
        <w:ind w:firstLineChars="200" w:firstLine="420"/>
        <w:jc w:val="left"/>
      </w:pPr>
      <w:r>
        <w:rPr>
          <w:rFonts w:hint="eastAsia"/>
        </w:rPr>
        <w:t>四、关于“领导班子核心作用弱化”问题的整改落实情况</w:t>
      </w:r>
    </w:p>
    <w:p w:rsidR="006D34CE" w:rsidRDefault="006D34CE" w:rsidP="006D34CE">
      <w:pPr>
        <w:ind w:firstLineChars="200" w:firstLine="420"/>
        <w:jc w:val="left"/>
      </w:pPr>
      <w:r>
        <w:rPr>
          <w:rFonts w:hint="eastAsia"/>
        </w:rPr>
        <w:t>一是班子会专题学习《中国共产党工作机关条例》，进一步理清班子会与总支部委员会研究事项范围。二是重新修订《州委老干部局领导班子议事制度》，明确班子会议事原则、内容、参加范围等，邀请派驻纪检组参会监督，杜绝再次出现以班子扩大会代替班子会研究决策的情况。</w:t>
      </w:r>
      <w:r>
        <w:t>2020</w:t>
      </w:r>
      <w:r>
        <w:t>年共召开</w:t>
      </w:r>
      <w:r>
        <w:t>6</w:t>
      </w:r>
      <w:r>
        <w:t>次班子会，各班子成员均充分发表个人意见，主要领导始终做到末位表态。三是对班子会议记录进行了规范，明确了记录要素要求，指定专人做好记录。</w:t>
      </w:r>
    </w:p>
    <w:p w:rsidR="006D34CE" w:rsidRDefault="006D34CE" w:rsidP="006D34CE">
      <w:pPr>
        <w:ind w:firstLineChars="200" w:firstLine="420"/>
        <w:jc w:val="left"/>
      </w:pPr>
      <w:r>
        <w:rPr>
          <w:rFonts w:hint="eastAsia"/>
        </w:rPr>
        <w:t>五、关于“意识形态工作责任制落实不到位”问题的整改落实情况</w:t>
      </w:r>
    </w:p>
    <w:p w:rsidR="006D34CE" w:rsidRDefault="006D34CE" w:rsidP="006D34CE">
      <w:pPr>
        <w:ind w:firstLineChars="200" w:firstLine="420"/>
        <w:jc w:val="left"/>
      </w:pPr>
      <w:r>
        <w:rPr>
          <w:rFonts w:hint="eastAsia"/>
        </w:rPr>
        <w:t>一是制定《“云岭德宏银潮之声”大讲坛</w:t>
      </w:r>
      <w:r>
        <w:t>2020</w:t>
      </w:r>
      <w:r>
        <w:t>年工作计划》，原计划在第一季度组织开展第一期</w:t>
      </w:r>
      <w:r>
        <w:t>“</w:t>
      </w:r>
      <w:r>
        <w:t>云岭德宏银潮之声</w:t>
      </w:r>
      <w:r>
        <w:t>”</w:t>
      </w:r>
      <w:r>
        <w:t>大讲坛，因受新冠肺炎疫情影响，将在后期适时组织开展。二是研究部署</w:t>
      </w:r>
      <w:r>
        <w:t>2020</w:t>
      </w:r>
      <w:r>
        <w:t>年意识形态工作计划，明确意识形态工作由副局长分管，其他班子成员抓好分管范围内的意识形态工作，年底将落实情况纳入班子和班子成员述职报告。三是进一步压实责任，重新制定《网络舆情收集研判处置和宣传引导机制》。四是通过班子专题学习、干部职工学习例会、干部在线学习和</w:t>
      </w:r>
      <w:r>
        <w:t>“</w:t>
      </w:r>
      <w:r>
        <w:t>学习强国</w:t>
      </w:r>
      <w:r>
        <w:t>”APP</w:t>
      </w:r>
      <w:r>
        <w:t>等载体持续加强思想政治建设，不断增强干部尤其是领导干部政治</w:t>
      </w:r>
      <w:r>
        <w:rPr>
          <w:rFonts w:hint="eastAsia"/>
        </w:rPr>
        <w:t>敏锐性。针对巡察反馈意见中涉及的书籍、内容进行了清理，并认真对阅览室、单位网站进行自查。</w:t>
      </w:r>
    </w:p>
    <w:p w:rsidR="006D34CE" w:rsidRDefault="006D34CE" w:rsidP="006D34CE">
      <w:pPr>
        <w:ind w:firstLineChars="200" w:firstLine="420"/>
        <w:jc w:val="left"/>
      </w:pPr>
      <w:r>
        <w:rPr>
          <w:rFonts w:hint="eastAsia"/>
        </w:rPr>
        <w:t>六、关于“组织建设薄弱”问题的整改落实情况</w:t>
      </w:r>
    </w:p>
    <w:p w:rsidR="006D34CE" w:rsidRDefault="006D34CE" w:rsidP="006D34CE">
      <w:pPr>
        <w:ind w:firstLineChars="200" w:firstLine="420"/>
        <w:jc w:val="left"/>
      </w:pPr>
      <w:r>
        <w:rPr>
          <w:rFonts w:hint="eastAsia"/>
        </w:rPr>
        <w:t>一是州委老干部局党总支认真研究了</w:t>
      </w:r>
      <w:r>
        <w:t>2020</w:t>
      </w:r>
      <w:r>
        <w:t>年机关党建工作，召开换届选举党员大会，配齐配强总支部班子和支部班子。二是加强理论武装，强化组织引领。总支部委员会专题学习党的十九大精神、《关于加强和改进国家机关党的建设的实施意见》、习近平总书记在中央和国家机关党的建设工作会议上的重要讲话精神和《中共云南省委关于加强和改进全省机关党的建设的实施意见》。局机关党支部积极申报创建</w:t>
      </w:r>
      <w:r>
        <w:t>“</w:t>
      </w:r>
      <w:r>
        <w:t>基层党建示范点</w:t>
      </w:r>
      <w:r>
        <w:t>”</w:t>
      </w:r>
      <w:r>
        <w:t>。三是全面提升党务干部队伍能力素质。利用周一学习例会、支部学习会、</w:t>
      </w:r>
      <w:r>
        <w:t>“</w:t>
      </w:r>
      <w:r>
        <w:t>云岭先锋</w:t>
      </w:r>
      <w:r>
        <w:t>”</w:t>
      </w:r>
      <w:r>
        <w:t>和</w:t>
      </w:r>
      <w:r>
        <w:t>“</w:t>
      </w:r>
      <w:r>
        <w:t>学习强国</w:t>
      </w:r>
      <w:r>
        <w:t>”APP</w:t>
      </w:r>
      <w:r>
        <w:t>等载体平台，积极组织党务干部参</w:t>
      </w:r>
      <w:r>
        <w:rPr>
          <w:rFonts w:hint="eastAsia"/>
        </w:rPr>
        <w:t>加上级党组织业务培训，推动党务干部能力素质全面提升，杜绝再出现制度、材料抄袭等问题。</w:t>
      </w:r>
    </w:p>
    <w:p w:rsidR="006D34CE" w:rsidRDefault="006D34CE" w:rsidP="006D34CE">
      <w:pPr>
        <w:ind w:firstLineChars="200" w:firstLine="420"/>
        <w:jc w:val="left"/>
      </w:pPr>
      <w:r>
        <w:rPr>
          <w:rFonts w:hint="eastAsia"/>
        </w:rPr>
        <w:t>七、关于“党建示范引领作用不够”问题的整改落实情况</w:t>
      </w:r>
    </w:p>
    <w:p w:rsidR="006D34CE" w:rsidRDefault="006D34CE" w:rsidP="006D34CE">
      <w:pPr>
        <w:ind w:firstLineChars="200" w:firstLine="420"/>
        <w:jc w:val="left"/>
      </w:pPr>
      <w:r>
        <w:rPr>
          <w:rFonts w:hint="eastAsia"/>
        </w:rPr>
        <w:t>一是州离退休干部工作委员会两次召开会议研究讨论《中共德宏州离退休干部工作委员会</w:t>
      </w:r>
      <w:r>
        <w:t>2019</w:t>
      </w:r>
      <w:r>
        <w:t>年度工作总结和</w:t>
      </w:r>
      <w:r>
        <w:t>2020</w:t>
      </w:r>
      <w:r>
        <w:t>年工作计划》、书记抓基层党建工作责任清单、基层党建工作重点任务实施方案和项目清单等内容，印发了《州离退休干部工委书记抓基层党建工作责任清单》《州离退休干部党工委重点任务项目清单》《州离退休工委基层党建工作重点任务实施方案》。二是今年</w:t>
      </w:r>
      <w:r>
        <w:t>1-5</w:t>
      </w:r>
      <w:r>
        <w:t>月，党支部组织开展走访慰问挂钩点老党员、到社区开展疫情防控、学习《关于新形势下党内政治生活的若干准则》、讲党课等形式多样的组织生活，着力推动组织生活进一步规范化、制度</w:t>
      </w:r>
      <w:r>
        <w:rPr>
          <w:rFonts w:hint="eastAsia"/>
        </w:rPr>
        <w:t>化、常态化。三是创建离退休干部“示范党支部”。州委老干部局检查验收、征求意见后，经班子会研究同意，并报州委组织部部务会审议，确定</w:t>
      </w:r>
      <w:r>
        <w:t>8</w:t>
      </w:r>
      <w:r>
        <w:t>个离退休党支部为第三批全州离退休干部</w:t>
      </w:r>
      <w:r>
        <w:t>“</w:t>
      </w:r>
      <w:r>
        <w:t>示范党支部</w:t>
      </w:r>
      <w:r>
        <w:t>”</w:t>
      </w:r>
      <w:r>
        <w:t>，并从中推荐</w:t>
      </w:r>
      <w:r>
        <w:t>2</w:t>
      </w:r>
      <w:r>
        <w:t>个党支部申报全省离退休干部</w:t>
      </w:r>
      <w:r>
        <w:t>“</w:t>
      </w:r>
      <w:r>
        <w:t>示范党支部</w:t>
      </w:r>
      <w:r>
        <w:t>”</w:t>
      </w:r>
      <w:r>
        <w:t>。截止目前，已完成在全州退休干部党支部中争创</w:t>
      </w:r>
      <w:r>
        <w:t>30</w:t>
      </w:r>
      <w:r>
        <w:t>个州级</w:t>
      </w:r>
      <w:r>
        <w:t>“</w:t>
      </w:r>
      <w:r>
        <w:t>示范党支部</w:t>
      </w:r>
      <w:r>
        <w:t>”</w:t>
      </w:r>
      <w:r>
        <w:t>的目标。</w:t>
      </w:r>
    </w:p>
    <w:p w:rsidR="006D34CE" w:rsidRDefault="006D34CE" w:rsidP="006D34CE">
      <w:pPr>
        <w:ind w:firstLineChars="200" w:firstLine="420"/>
        <w:jc w:val="left"/>
      </w:pPr>
      <w:r>
        <w:rPr>
          <w:rFonts w:hint="eastAsia"/>
        </w:rPr>
        <w:t>八、关于“选人用人不规范”问题的整改落实情况</w:t>
      </w:r>
    </w:p>
    <w:p w:rsidR="006D34CE" w:rsidRDefault="006D34CE" w:rsidP="006D34CE">
      <w:pPr>
        <w:ind w:firstLineChars="200" w:firstLine="420"/>
        <w:jc w:val="left"/>
      </w:pPr>
      <w:r>
        <w:rPr>
          <w:rFonts w:hint="eastAsia"/>
        </w:rPr>
        <w:t>一是班子会集中学习《党政领导干部选拔任用工作条例》，进一步提高思想认识，掌握选人用人各个环节的时间节点和步骤。领导班子认真研究单位干部队伍现状，在</w:t>
      </w:r>
      <w:r>
        <w:t>5</w:t>
      </w:r>
      <w:r>
        <w:t>月初选拔任用了</w:t>
      </w:r>
      <w:r>
        <w:t>2</w:t>
      </w:r>
      <w:r>
        <w:t>名科级干部，选人用人过程中严格按照《党政领导干部选拔任用工作条例》规定执行，并邀请派驻纪检组全程监督。二是修订完善《州委老干部局领导班子议事制度》，明确议事范围、参会人员，规范会议记录，确保记录各项要素齐全。三是规范人事档案。主动与公务员局对接，完善</w:t>
      </w:r>
      <w:r>
        <w:t>2019</w:t>
      </w:r>
      <w:r>
        <w:t>年选拔任用档案，严格按照要求收集归档。</w:t>
      </w:r>
    </w:p>
    <w:p w:rsidR="006D34CE" w:rsidRDefault="006D34CE" w:rsidP="006D34CE">
      <w:pPr>
        <w:ind w:firstLineChars="200" w:firstLine="420"/>
        <w:jc w:val="left"/>
      </w:pPr>
      <w:r>
        <w:rPr>
          <w:rFonts w:hint="eastAsia"/>
        </w:rPr>
        <w:t>九、关于“落实主体责任不到位”问题的整改落实情况</w:t>
      </w:r>
    </w:p>
    <w:p w:rsidR="006D34CE" w:rsidRDefault="006D34CE" w:rsidP="006D34CE">
      <w:pPr>
        <w:ind w:firstLineChars="200" w:firstLine="420"/>
        <w:jc w:val="left"/>
      </w:pPr>
      <w:r>
        <w:rPr>
          <w:rFonts w:hint="eastAsia"/>
        </w:rPr>
        <w:t>一是班子会集中学习省纪委和州纪委全会精神，认真研究</w:t>
      </w:r>
      <w:r>
        <w:t>2020</w:t>
      </w:r>
      <w:r>
        <w:t>年度党风廉政建设工作，制定落实州纪委七届五次全会部署任务的工作方案。二是召开党风廉政建设工作会议，对全年党风廉政建设工作进行了安排部署，局长与班子成员、班子成员与分管科室负责人签订了《党风廉政建设责任书》。组织全局干部集中收看云南卫视违纪违法案剖析专题片《坚决清除</w:t>
      </w:r>
      <w:r>
        <w:t>“</w:t>
      </w:r>
      <w:r>
        <w:t>害群之马</w:t>
      </w:r>
      <w:r>
        <w:t>”</w:t>
      </w:r>
      <w:r>
        <w:t>》和《政治掮客</w:t>
      </w:r>
      <w:r>
        <w:t>—</w:t>
      </w:r>
      <w:r>
        <w:t>苏洪波》，坚决肃清王俊强对德宏政治生态的影响，深刻汲取孟必光、余麻约、杨跃国、王俊强等严重违纪违法案件的沉痛教训。修改完善</w:t>
      </w:r>
      <w:r>
        <w:t>2019</w:t>
      </w:r>
      <w:r>
        <w:t>年党风廉政建设责任制落实情况报告</w:t>
      </w:r>
      <w:r>
        <w:rPr>
          <w:rFonts w:hint="eastAsia"/>
        </w:rPr>
        <w:t>，增加上年度党风廉政建设责任制检查考核存在问题整改落实情况内容。三是局长分别与处级干部、班子成员与分管科室负责人开展廉政谈话，把廉政谈话做为日常监督的重要举措。</w:t>
      </w:r>
    </w:p>
    <w:p w:rsidR="006D34CE" w:rsidRDefault="006D34CE" w:rsidP="006D34CE">
      <w:pPr>
        <w:ind w:firstLineChars="200" w:firstLine="420"/>
        <w:jc w:val="left"/>
      </w:pPr>
      <w:r>
        <w:rPr>
          <w:rFonts w:hint="eastAsia"/>
        </w:rPr>
        <w:t>十、关于“工作作风不严不实”问题的整改落实情况</w:t>
      </w:r>
    </w:p>
    <w:p w:rsidR="006D34CE" w:rsidRDefault="006D34CE" w:rsidP="006D34CE">
      <w:pPr>
        <w:ind w:firstLineChars="200" w:firstLine="420"/>
        <w:jc w:val="left"/>
      </w:pPr>
      <w:r>
        <w:rPr>
          <w:rFonts w:hint="eastAsia"/>
        </w:rPr>
        <w:t>一是从思想观念、工作作风和方法上找根源、抓整改，认真自查各类文件，杜绝再出现文件造假情况。二是深化廉政风险防控工作，紧盯关键环节和重要岗位，确定</w:t>
      </w:r>
      <w:r>
        <w:t>7</w:t>
      </w:r>
      <w:r>
        <w:t>个内部机构、</w:t>
      </w:r>
      <w:r>
        <w:t>11</w:t>
      </w:r>
      <w:r>
        <w:t>个个人岗位风险等级，认真制定廉政风险防控措施，进一步约束和防范廉政风险点。三是重新修订完善《州委老干部局工作规章制度汇编》，督促全体人员严格遵照执行。</w:t>
      </w:r>
    </w:p>
    <w:p w:rsidR="006D34CE" w:rsidRDefault="006D34CE" w:rsidP="006D34CE">
      <w:pPr>
        <w:ind w:firstLineChars="200" w:firstLine="420"/>
        <w:jc w:val="left"/>
      </w:pPr>
      <w:r>
        <w:rPr>
          <w:rFonts w:hint="eastAsia"/>
        </w:rPr>
        <w:t>十一、关于“执行中央八项规定精神不到位”问题的整改落实情况</w:t>
      </w:r>
    </w:p>
    <w:p w:rsidR="006D34CE" w:rsidRDefault="006D34CE" w:rsidP="006D34CE">
      <w:pPr>
        <w:ind w:firstLineChars="200" w:firstLine="420"/>
        <w:jc w:val="left"/>
        <w:rPr>
          <w:rFonts w:hint="eastAsia"/>
        </w:rPr>
      </w:pPr>
      <w:r>
        <w:rPr>
          <w:rFonts w:hint="eastAsia"/>
        </w:rPr>
        <w:t>一是强化内部管理。重新修订《财务管理制度》和《公务用车管理制度》，严格执行“先审批、后实施”工作流程，出差、培训、会议相关费用报销均要求附预算、通知、审批和方案等相关依据，公务用车维修保养必须报分管领导同意后到政府定点维修点进行维修保养。二是严格纪律要求，强化纪律意识，不得违规发放值班费、稿费和家属慰问金。全额清退</w:t>
      </w:r>
      <w:r>
        <w:t>2016</w:t>
      </w:r>
      <w:r>
        <w:t>年信息采用稿费和</w:t>
      </w:r>
      <w:r>
        <w:t>2017</w:t>
      </w:r>
      <w:r>
        <w:t>年节假日值班费共</w:t>
      </w:r>
      <w:r>
        <w:t>1.258</w:t>
      </w:r>
      <w:r>
        <w:t>万元。三是规范公务接待。班子会学习《德宏州党政机关国内公务接待管理实施细则》，严格控制陪餐人数，杜绝出现陪餐人数超标准情况，工作人员到县市</w:t>
      </w:r>
      <w:r>
        <w:rPr>
          <w:rFonts w:hint="eastAsia"/>
        </w:rPr>
        <w:t>、乡镇出差严格缴纳伙食费。</w:t>
      </w:r>
    </w:p>
    <w:p w:rsidR="006D34CE" w:rsidRDefault="006D34CE" w:rsidP="007757AC">
      <w:pPr>
        <w:jc w:val="right"/>
        <w:rPr>
          <w:rFonts w:hint="eastAsia"/>
        </w:rPr>
      </w:pPr>
      <w:r w:rsidRPr="007757AC">
        <w:rPr>
          <w:rFonts w:hint="eastAsia"/>
        </w:rPr>
        <w:t>德宏州纪律检查委员会</w:t>
      </w:r>
      <w:smartTag w:uri="urn:schemas-microsoft-com:office:smarttags" w:element="chsdate">
        <w:smartTagPr>
          <w:attr w:name="IsROCDate" w:val="False"/>
          <w:attr w:name="IsLunarDate" w:val="False"/>
          <w:attr w:name="Day" w:val="26"/>
          <w:attr w:name="Month" w:val="5"/>
          <w:attr w:name="Year" w:val="2020"/>
        </w:smartTagPr>
        <w:r>
          <w:rPr>
            <w:rFonts w:hint="eastAsia"/>
          </w:rPr>
          <w:t>2020-5-26</w:t>
        </w:r>
      </w:smartTag>
    </w:p>
    <w:p w:rsidR="006D34CE" w:rsidRDefault="006D34CE" w:rsidP="00A06512">
      <w:pPr>
        <w:sectPr w:rsidR="006D34CE" w:rsidSect="00A06512">
          <w:type w:val="continuous"/>
          <w:pgSz w:w="11906" w:h="16838" w:code="9"/>
          <w:pgMar w:top="1644" w:right="1236" w:bottom="1418" w:left="1814" w:header="851" w:footer="907" w:gutter="0"/>
          <w:pgNumType w:start="1"/>
          <w:cols w:space="425"/>
          <w:docGrid w:type="lines" w:linePitch="341" w:charSpace="2373"/>
        </w:sectPr>
      </w:pPr>
    </w:p>
    <w:p w:rsidR="00422E3D" w:rsidRDefault="00422E3D"/>
    <w:sectPr w:rsidR="00422E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34CE"/>
    <w:rsid w:val="00422E3D"/>
    <w:rsid w:val="006D34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D34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D34CE"/>
    <w:rPr>
      <w:rFonts w:ascii="黑体" w:eastAsia="黑体" w:hAnsi="宋体" w:cs="Times New Roman"/>
      <w:b/>
      <w:kern w:val="36"/>
      <w:sz w:val="32"/>
      <w:szCs w:val="32"/>
    </w:rPr>
  </w:style>
  <w:style w:type="paragraph" w:customStyle="1" w:styleId="Char2CharCharChar">
    <w:name w:val="Char2 Char Char Char"/>
    <w:basedOn w:val="a"/>
    <w:autoRedefine/>
    <w:rsid w:val="006D34C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588</Words>
  <Characters>3357</Characters>
  <Application>Microsoft Office Word</Application>
  <DocSecurity>0</DocSecurity>
  <Lines>27</Lines>
  <Paragraphs>7</Paragraphs>
  <ScaleCrop>false</ScaleCrop>
  <Company>Microsoft</Company>
  <LinksUpToDate>false</LinksUpToDate>
  <CharactersWithSpaces>3938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2022-05-30T01:37:00Z</dcterms:created>
</cp:coreProperties>
</file>