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DD7" w:rsidRDefault="003A2DD7" w:rsidP="00CD2CF3">
      <w:pPr>
        <w:pStyle w:val="1"/>
      </w:pPr>
      <w:r w:rsidRPr="00031142">
        <w:rPr>
          <w:rFonts w:hint="eastAsia"/>
        </w:rPr>
        <w:t>激活项目引擎，崂山区金家岭街道跑出高质量发展加速度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项目建设强力推进、筑巢引凤提升平台、招商引资做大产业……</w:t>
      </w:r>
      <w:r>
        <w:t>2021</w:t>
      </w:r>
      <w:r>
        <w:t>年，青岛市崂山区金家岭街道凝心聚力，负重拼搏，以项目建设为核心抓手，以招商引资为有力举措，以优质服务为强力保障，做足</w:t>
      </w:r>
      <w:r>
        <w:t>“</w:t>
      </w:r>
      <w:r>
        <w:t>家</w:t>
      </w:r>
      <w:r>
        <w:t>+”</w:t>
      </w:r>
      <w:r>
        <w:t>文章，全力以赴推动辖区经济高质量发展，助力金家岭高品质城区建设。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建设“家园”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产业集聚有突破，经济发展显活力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建好新家园，诚引“凤凰”栖。</w:t>
      </w:r>
      <w:r>
        <w:t>2021</w:t>
      </w:r>
      <w:r>
        <w:t>年金家岭街道楼宇经济开展紧紧围绕区委推动</w:t>
      </w:r>
      <w:r>
        <w:t>“</w:t>
      </w:r>
      <w:r>
        <w:t>战略北进</w:t>
      </w:r>
      <w:r>
        <w:t>”</w:t>
      </w:r>
      <w:r>
        <w:t>、实施再次创业的战略部署，深入实施</w:t>
      </w:r>
      <w:r>
        <w:t>“</w:t>
      </w:r>
      <w:r>
        <w:t>品质提升</w:t>
      </w:r>
      <w:r>
        <w:t>”</w:t>
      </w:r>
      <w:r>
        <w:t>行动计划，推动辖区楼宇经济高质量发展。为促进固投重点项目建设提速增效，金家岭街道发展保障中心制定</w:t>
      </w:r>
      <w:r>
        <w:t>“</w:t>
      </w:r>
      <w:r>
        <w:t>金投百亿</w:t>
      </w:r>
      <w:r>
        <w:t>”</w:t>
      </w:r>
      <w:r>
        <w:t>特色指标，采用</w:t>
      </w:r>
      <w:r>
        <w:t>“</w:t>
      </w:r>
      <w:r>
        <w:t>定人、定责、定标、定时</w:t>
      </w:r>
      <w:r>
        <w:t>”</w:t>
      </w:r>
      <w:r>
        <w:t>四定工作法，明确具体内容，倒排工期、挂牌作战。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街道通过开展经济思维沙龙活动，集中学习支持产业发展集成政策、纳统政策、招商引资政策等，培育专业化企业服务团队，主动走进楼宇、企业进行全面摸底，宣讲发放</w:t>
      </w:r>
      <w:r>
        <w:t>7</w:t>
      </w:r>
      <w:r>
        <w:t>类企业扶持政策，梳理企业成长情况，对达到纳统条件、符合进出口备案要求的企业及时协助申报。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街道努力用企业家思维帮助企业解决实际问题，暖心服务楼宇、企业。成立专门的企业交流群、楼宇交流群，专人负责实时在线，确保问有所答，采用集中宣讲与个别答疑相结合、线上线下互为补充的方式，用典型的案例、鲜活的数据对政策进行解读，推动政策落实落细，促进中小微企业健康发展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盘活“家底”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品质提升有成效，楼宇经济出亮点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街道持续深入实施楼宇经济“梧桐树行动”。动态更新一楼一档，全面了解楼宇空置情况、使用情况、楼宇内企业情况等，对重点楼宇档案按季度进行更新，以一楼一档为依托，针对不同楼宇、企业对政策、资金、人员招聘等方面的不同需求，提供快捷便利的服务；完善一楼一联络员，依托社区网格员、物业联系人，加强与楼宇物业间的联系，做到楼宇有人管、信息有人传、服务有人送；引导打造一楼一产业，树立产业链布局思维，指导天宝国际打造“天宝大健康”特色产业楼宇，提升了产业集聚效应和辐射效应，吸引诸多医养健康类产业寻租落户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招商引资是经济发展的“生命线”，是加快新旧动能转换、实现高质量发展最重要的支撑。街道依托社区网格员摸排辖区楼宇情况，按季度更新重点楼宇信息表，将楼宇使用情况、楼宇内企业情况做到底数清、情况明，帮助企业寻租注册地、经营地，帮助楼宇招商引资，从而提高企业注册数量，激活楼宇经济市场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筑牢“家基”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紧盯任务强推进，项目提速有成效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腾笼换鸟，助凤腾飞。金家岭街道坚持树立“抓项目就是抓发展”的理念，坚持企业服务“全程化”，发动党员干部带动强化企业服务，树立“我是营商环境的一份子”理念，细化企业服务，畅通企业服务信息渠道和平台，全面简化各项工作的办事流程，为企业提供从繁到简的便捷服务，让企业招得来、稳得住、留得下。街道通过部门联动成立固投重点项目工作专班，形成了整体合力；通过现场督导，积极推进项目进展，及时发现项目进展中的问题，助推项目提速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产业优化升级是高质量发展的重要内容，也是实现高质量发展目标的关键支撑。金家岭街道充分发挥特殊的区位、交通和资源优势，依托现有楼宇，紧扣辖区产业发展布局，抬高工作标杆，完善“双招双引”优惠政策，大力招引总部型、创新型、科技型项目，高新技术企业越来越多，丰富、提升街道业态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服务“家人”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精准施策筑“金巢”，暖心服务促生产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国以才立，业以才兴。”人才是一个国家最重要、最稀缺的战略资源，自然也是各地发展振兴最核心的竞争力。谁拥有更多更好的人才，谁就能在竞争中取得主动、赢得未来。</w:t>
      </w:r>
      <w:r>
        <w:t>2021</w:t>
      </w:r>
      <w:r>
        <w:t>年，街道相继推出各种</w:t>
      </w:r>
      <w:r>
        <w:t>“</w:t>
      </w:r>
      <w:r>
        <w:t>福利</w:t>
      </w:r>
      <w:r>
        <w:t>”</w:t>
      </w:r>
      <w:r>
        <w:t>政策，打破常规，不遗余力打造</w:t>
      </w:r>
      <w:r>
        <w:t>“</w:t>
      </w:r>
      <w:r>
        <w:t>金巢</w:t>
      </w:r>
      <w:r>
        <w:t>”</w:t>
      </w:r>
      <w:r>
        <w:t>，吸引凤凰来栖，激发人才的内生动力，创造属于自己的</w:t>
      </w:r>
      <w:r>
        <w:t>“</w:t>
      </w:r>
      <w:r>
        <w:t>金巢</w:t>
      </w:r>
      <w:r>
        <w:t>”</w:t>
      </w:r>
      <w:r>
        <w:t>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真正构筑产业聚集能力，产生核心竞争能力，拿出支持人才发展创业的政策才是关键。在“留崂过年”“留工稳岗”补贴发放工作中，为让楼宇企业能够了解申领政策，街道通过印发宣传海报、微信公众号宣传、开通服务咨询热线等，提供咨询服务，提高企业政策知晓率和审核通过率。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壮大“家谱”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展现商会新作为，融入发展新格局</w:t>
      </w:r>
    </w:p>
    <w:p w:rsidR="003A2DD7" w:rsidRDefault="003A2DD7" w:rsidP="003A2DD7">
      <w:pPr>
        <w:ind w:firstLineChars="200" w:firstLine="420"/>
        <w:jc w:val="left"/>
      </w:pPr>
      <w:r>
        <w:rPr>
          <w:rFonts w:hint="eastAsia"/>
        </w:rPr>
        <w:t>街道商会成立以来，坚决贯彻落实中央决策部署和省市区委、街道党工委的工作要求，加强教育培训，进一步鼓励引导企业家坚定理想信念，增强法律意识，提升了企业家的综合素质和引导力。</w:t>
      </w:r>
    </w:p>
    <w:p w:rsidR="003A2DD7" w:rsidRPr="00031142" w:rsidRDefault="003A2DD7" w:rsidP="003A2DD7">
      <w:pPr>
        <w:ind w:firstLineChars="200" w:firstLine="420"/>
        <w:jc w:val="left"/>
      </w:pPr>
      <w:r>
        <w:rPr>
          <w:rFonts w:hint="eastAsia"/>
        </w:rPr>
        <w:t>商会发挥平台优势，开展企业精准化服务和“双招双引”，加强政策宣传，探索法律援助，全力优化了营商环境，团结引领工商联会员和广大民营企业众志成城同心战“疫”，促进复工复产，民营经济发展多项指标逆势增长，年度固定资产投资任务指标首超百亿元。</w:t>
      </w:r>
    </w:p>
    <w:p w:rsidR="003A2DD7" w:rsidRDefault="003A2DD7" w:rsidP="003A2DD7">
      <w:pPr>
        <w:ind w:firstLineChars="200" w:firstLine="420"/>
        <w:jc w:val="right"/>
      </w:pPr>
      <w:r w:rsidRPr="00031142">
        <w:rPr>
          <w:rFonts w:hint="eastAsia"/>
        </w:rPr>
        <w:t>大众日报</w:t>
      </w:r>
      <w:r>
        <w:t>2022-</w:t>
      </w:r>
      <w:r w:rsidRPr="00031142">
        <w:t>1-1</w:t>
      </w:r>
      <w:r>
        <w:rPr>
          <w:rFonts w:hint="eastAsia"/>
        </w:rPr>
        <w:t>6</w:t>
      </w:r>
    </w:p>
    <w:p w:rsidR="003A2DD7" w:rsidRDefault="003A2DD7" w:rsidP="006609E3">
      <w:pPr>
        <w:sectPr w:rsidR="003A2DD7" w:rsidSect="006609E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599F" w:rsidRDefault="0009599F"/>
    <w:sectPr w:rsidR="000959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2DD7"/>
    <w:rsid w:val="0009599F"/>
    <w:rsid w:val="003A2D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2D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A2D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1625</Characters>
  <Application>Microsoft Office Word</Application>
  <DocSecurity>0</DocSecurity>
  <Lines>13</Lines>
  <Paragraphs>3</Paragraphs>
  <ScaleCrop>false</ScaleCrop>
  <Company>微软中国</Company>
  <LinksUpToDate>false</LinksUpToDate>
  <CharactersWithSpaces>1907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2022-05-23T09:12:00Z</dcterms:created>
</cp:coreProperties>
</file>