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2178D" w:rsidRDefault="0062178D" w:rsidP="00D55714">
      <w:pPr>
        <w:pStyle w:val="1"/>
        <w:spacing w:line="245" w:lineRule="auto"/>
      </w:pPr>
      <w:r w:rsidRPr="00592E4A">
        <w:rPr>
          <w:rFonts w:hint="eastAsia"/>
        </w:rPr>
        <w:t>武穴市刊江街道“四抓”清廉村居建设</w:t>
      </w:r>
    </w:p>
    <w:p w:rsidR="0062178D" w:rsidRDefault="0062178D" w:rsidP="0062178D">
      <w:pPr>
        <w:spacing w:line="245" w:lineRule="auto"/>
        <w:ind w:firstLineChars="200" w:firstLine="420"/>
        <w:jc w:val="left"/>
      </w:pPr>
      <w:r>
        <w:rPr>
          <w:rFonts w:hint="eastAsia"/>
        </w:rPr>
        <w:t>“党员干部不仅要带头干，还要主动接受监督，让权力在阳光下运行……”</w:t>
      </w:r>
      <w:r>
        <w:t>3</w:t>
      </w:r>
      <w:r>
        <w:t>月</w:t>
      </w:r>
      <w:r>
        <w:t>7</w:t>
      </w:r>
      <w:r>
        <w:t>日，武穴市刊江街道纪工委在高湖社区进行清廉文化宣讲。宣讲成员立足社区实际，深入浅出地宣讲党纪法规，并结合近期查处的案例进行讲解，既通俗易懂又具有针对性，有效强化了党员干部廉洁意识。</w:t>
      </w:r>
    </w:p>
    <w:p w:rsidR="0062178D" w:rsidRDefault="0062178D" w:rsidP="0062178D">
      <w:pPr>
        <w:spacing w:line="245" w:lineRule="auto"/>
        <w:ind w:firstLineChars="200" w:firstLine="420"/>
        <w:jc w:val="left"/>
      </w:pPr>
      <w:r>
        <w:rPr>
          <w:rFonts w:hint="eastAsia"/>
        </w:rPr>
        <w:t>今年初以来，刊江街道纪工委重点围绕规范小微权力运行、打造清廉文化阵地、完善监督机制、强化日常监督等方面，多点发力，推进清廉村居建设。</w:t>
      </w:r>
    </w:p>
    <w:p w:rsidR="0062178D" w:rsidRDefault="0062178D" w:rsidP="0062178D">
      <w:pPr>
        <w:spacing w:line="245" w:lineRule="auto"/>
        <w:ind w:firstLineChars="200" w:firstLine="420"/>
        <w:jc w:val="left"/>
      </w:pPr>
      <w:r>
        <w:rPr>
          <w:rFonts w:hint="eastAsia"/>
        </w:rPr>
        <w:t>抓纪法学习夯实清廉基础。街道纪工委定期到村（社区）进行法律法规、涉农惠民政策等业务知识宣讲，及时组织村级学习上级纪委通报的典型案例，剖析纪工委自身查处的案例等，用身边事教育身边人，不断提升党员干部廉洁用权意识，营造浓厚的廉政教育氛围，为打造担当有为、廉洁奉公的村（社区）干部队伍提供坚强保障。</w:t>
      </w:r>
    </w:p>
    <w:p w:rsidR="0062178D" w:rsidRDefault="0062178D" w:rsidP="0062178D">
      <w:pPr>
        <w:spacing w:line="245" w:lineRule="auto"/>
        <w:ind w:firstLineChars="200" w:firstLine="420"/>
        <w:jc w:val="left"/>
      </w:pPr>
      <w:r>
        <w:rPr>
          <w:rFonts w:hint="eastAsia"/>
        </w:rPr>
        <w:t>抓班子建设营造清廉底蕴。街道纪工委定期对村（社区）两委班子成员进行廉政谈话，建立个人廉政档案，监督村（社区）书记切实履行“第一责任”，班子成员落实“一岗双责”，充分发挥村级纪检委员监督作用，督促加强对两委落实“三重一大”决策制度、集体“三资”管理使用等进行监督，及时向上级纪检部门报告问题线索。</w:t>
      </w:r>
    </w:p>
    <w:p w:rsidR="0062178D" w:rsidRDefault="0062178D" w:rsidP="0062178D">
      <w:pPr>
        <w:spacing w:line="245" w:lineRule="auto"/>
        <w:ind w:firstLineChars="200" w:firstLine="420"/>
        <w:jc w:val="left"/>
      </w:pPr>
      <w:r>
        <w:rPr>
          <w:rFonts w:hint="eastAsia"/>
        </w:rPr>
        <w:t>抓制度机制构筑清廉屏障。街道纪工委指导村（社区）制定“三资”管理等工作实施方案，对各项工作管理制度进行进一步梳理和强化，明确干部职责，同时要求逐笔逐项公布公开财务收支，做到财务透明化。指导监督委员会对村级各项事务、各类开支、项目建设进行监督管理，把权力放在阳光下。</w:t>
      </w:r>
    </w:p>
    <w:p w:rsidR="0062178D" w:rsidRPr="00592E4A" w:rsidRDefault="0062178D" w:rsidP="0062178D">
      <w:pPr>
        <w:spacing w:line="245" w:lineRule="auto"/>
        <w:ind w:firstLineChars="200" w:firstLine="420"/>
        <w:jc w:val="left"/>
      </w:pPr>
      <w:r>
        <w:rPr>
          <w:rFonts w:hint="eastAsia"/>
        </w:rPr>
        <w:t>抓阵地建设厚植清廉土壤。街道纪工委围绕清廉村居建设，拓展清廉文化建设阵地，不断创新廉政文化形式。通过微信公众号、村务公开栏、宣传手册等途径，营造浓厚清廉文化氛围，同时组织村（社区）开展优良家风建设活动，进行优良家风评选，助推党风政风和社风民风建设。</w:t>
      </w:r>
    </w:p>
    <w:p w:rsidR="0062178D" w:rsidRDefault="0062178D" w:rsidP="0062178D">
      <w:pPr>
        <w:spacing w:line="245" w:lineRule="auto"/>
        <w:ind w:firstLineChars="200" w:firstLine="420"/>
        <w:jc w:val="right"/>
      </w:pPr>
      <w:r w:rsidRPr="00592E4A">
        <w:rPr>
          <w:rFonts w:hint="eastAsia"/>
        </w:rPr>
        <w:t>黄冈日报</w:t>
      </w:r>
      <w:r>
        <w:rPr>
          <w:rFonts w:hint="eastAsia"/>
        </w:rPr>
        <w:t>2022-3-17</w:t>
      </w:r>
    </w:p>
    <w:p w:rsidR="0062178D" w:rsidRDefault="0062178D" w:rsidP="002F61CF">
      <w:pPr>
        <w:sectPr w:rsidR="0062178D" w:rsidSect="002F61CF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6A2025" w:rsidRDefault="006A2025"/>
    <w:sectPr w:rsidR="006A202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62178D"/>
    <w:rsid w:val="0062178D"/>
    <w:rsid w:val="006A202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62178D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62178D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116</Words>
  <Characters>665</Characters>
  <Application>Microsoft Office Word</Application>
  <DocSecurity>0</DocSecurity>
  <Lines>5</Lines>
  <Paragraphs>1</Paragraphs>
  <ScaleCrop>false</ScaleCrop>
  <Company>微软中国</Company>
  <LinksUpToDate>false</LinksUpToDate>
  <CharactersWithSpaces>780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2022-05-23T08:58:00Z</dcterms:created>
</cp:coreProperties>
</file>