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5C5B" w:rsidRDefault="008A5C5B">
      <w:pPr>
        <w:pStyle w:val="1"/>
      </w:pPr>
      <w:r>
        <w:rPr>
          <w:rFonts w:hint="eastAsia"/>
        </w:rPr>
        <w:t>莱芜区持续深化镇街行政管理体制改革</w:t>
      </w:r>
    </w:p>
    <w:p w:rsidR="008A5C5B" w:rsidRDefault="008A5C5B">
      <w:pPr>
        <w:ind w:firstLine="420"/>
        <w:jc w:val="left"/>
      </w:pPr>
      <w:r>
        <w:rPr>
          <w:rFonts w:hint="eastAsia"/>
        </w:rPr>
        <w:t>26</w:t>
      </w:r>
      <w:r>
        <w:rPr>
          <w:rFonts w:hint="eastAsia"/>
        </w:rPr>
        <w:t>项区级经济社会管理权限赋予镇；</w:t>
      </w:r>
    </w:p>
    <w:p w:rsidR="008A5C5B" w:rsidRDefault="008A5C5B">
      <w:pPr>
        <w:ind w:firstLine="420"/>
        <w:jc w:val="left"/>
      </w:pPr>
      <w:r>
        <w:rPr>
          <w:rFonts w:hint="eastAsia"/>
        </w:rPr>
        <w:t>对属地管理主体责任和配合责任清单进行调整升级，由原来的</w:t>
      </w:r>
      <w:r>
        <w:rPr>
          <w:rFonts w:hint="eastAsia"/>
        </w:rPr>
        <w:t>81</w:t>
      </w:r>
      <w:r>
        <w:rPr>
          <w:rFonts w:hint="eastAsia"/>
        </w:rPr>
        <w:t>项增加至</w:t>
      </w:r>
      <w:r>
        <w:rPr>
          <w:rFonts w:hint="eastAsia"/>
        </w:rPr>
        <w:t>104</w:t>
      </w:r>
      <w:r>
        <w:rPr>
          <w:rFonts w:hint="eastAsia"/>
        </w:rPr>
        <w:t>项；</w:t>
      </w:r>
    </w:p>
    <w:p w:rsidR="008A5C5B" w:rsidRDefault="008A5C5B">
      <w:pPr>
        <w:ind w:firstLine="420"/>
        <w:jc w:val="left"/>
      </w:pPr>
      <w:r>
        <w:rPr>
          <w:rFonts w:hint="eastAsia"/>
        </w:rPr>
        <w:t>将镇街对区级职能部门的评价结果比重提高到被考核部门考核权重的</w:t>
      </w:r>
      <w:r>
        <w:rPr>
          <w:rFonts w:hint="eastAsia"/>
        </w:rPr>
        <w:t>32%</w:t>
      </w:r>
      <w:r>
        <w:rPr>
          <w:rFonts w:hint="eastAsia"/>
        </w:rPr>
        <w:t>，大大加强了镇街的话语权；</w:t>
      </w:r>
    </w:p>
    <w:p w:rsidR="008A5C5B" w:rsidRDefault="008A5C5B">
      <w:pPr>
        <w:ind w:firstLine="420"/>
        <w:jc w:val="left"/>
      </w:pPr>
      <w:r>
        <w:rPr>
          <w:rFonts w:hint="eastAsia"/>
        </w:rPr>
        <w:t>……</w:t>
      </w:r>
    </w:p>
    <w:p w:rsidR="008A5C5B" w:rsidRDefault="008A5C5B">
      <w:pPr>
        <w:ind w:firstLine="420"/>
        <w:jc w:val="left"/>
      </w:pPr>
      <w:r>
        <w:rPr>
          <w:rFonts w:hint="eastAsia"/>
        </w:rPr>
        <w:t>这是莱芜区深化镇街行政管理体制改革的几个缩影。</w:t>
      </w:r>
    </w:p>
    <w:p w:rsidR="008A5C5B" w:rsidRDefault="008A5C5B">
      <w:pPr>
        <w:ind w:firstLine="420"/>
        <w:jc w:val="left"/>
      </w:pPr>
      <w:r>
        <w:rPr>
          <w:rFonts w:hint="eastAsia"/>
        </w:rPr>
        <w:t>如何破解制约经济发达镇经济社会发展的体制机制障碍，进一步激发镇街发展内生动力？近年来，莱芜区围绕加快推进基层治理体系和治理能力现代化，认真做好“转、减、赋”三篇文章，持续深化镇街行政管理体制改革。</w:t>
      </w:r>
    </w:p>
    <w:p w:rsidR="008A5C5B" w:rsidRDefault="008A5C5B">
      <w:pPr>
        <w:ind w:firstLine="420"/>
        <w:jc w:val="left"/>
      </w:pPr>
      <w:r>
        <w:rPr>
          <w:rFonts w:hint="eastAsia"/>
        </w:rPr>
        <w:t>做好“转职能”文章，不断提升服务水平</w:t>
      </w:r>
    </w:p>
    <w:p w:rsidR="008A5C5B" w:rsidRDefault="008A5C5B">
      <w:pPr>
        <w:ind w:firstLine="420"/>
        <w:jc w:val="left"/>
      </w:pPr>
      <w:r>
        <w:rPr>
          <w:rFonts w:hint="eastAsia"/>
        </w:rPr>
        <w:t>——坚持简政放权、权责一致，理顺区直部门与镇街关系，不断强化基层政府社会管理和公共服务职能</w:t>
      </w:r>
    </w:p>
    <w:p w:rsidR="008A5C5B" w:rsidRDefault="008A5C5B">
      <w:pPr>
        <w:ind w:firstLine="420"/>
        <w:jc w:val="left"/>
      </w:pPr>
      <w:r>
        <w:rPr>
          <w:rFonts w:hint="eastAsia"/>
        </w:rPr>
        <w:t>26</w:t>
      </w:r>
      <w:r>
        <w:rPr>
          <w:rFonts w:hint="eastAsia"/>
        </w:rPr>
        <w:t>项区级经济社会管理权限赋予镇是莱芜区简政放权，扩大基层管理权限的有效探索。</w:t>
      </w:r>
    </w:p>
    <w:p w:rsidR="008A5C5B" w:rsidRDefault="008A5C5B">
      <w:pPr>
        <w:ind w:firstLine="420"/>
        <w:jc w:val="left"/>
      </w:pPr>
      <w:r>
        <w:rPr>
          <w:rFonts w:hint="eastAsia"/>
        </w:rPr>
        <w:t>按照“依法下放、权责一致、能放即放”的原则，莱芜区规定，除法律法规规定必须由区级以上政府及其职能部门行使的行政强制和行政处罚措施，以及行政许可事项外，对直接面向人民群众、量大面广、由镇服务管理更方便有效，且能够有效承接的</w:t>
      </w:r>
      <w:r>
        <w:rPr>
          <w:rFonts w:hint="eastAsia"/>
        </w:rPr>
        <w:t>26</w:t>
      </w:r>
      <w:r>
        <w:rPr>
          <w:rFonts w:hint="eastAsia"/>
        </w:rPr>
        <w:t>项区级经济社会管理权限赋予镇。重点扩大镇在产业发展、城镇规划建设、城镇管理、安全生产、市场监管、社会治安、民生保障、社区管理等方面的行政审批、行政处罚及相关行政强制和监督检查权。同时区直有关部门加强指导，协助做好人员选配、培训等工作，明确政策标准和工作流程，健全权力监督机制，确保下放的管理权限镇能够接得住、用得好。</w:t>
      </w:r>
    </w:p>
    <w:p w:rsidR="008A5C5B" w:rsidRDefault="008A5C5B">
      <w:pPr>
        <w:ind w:firstLine="420"/>
        <w:jc w:val="left"/>
      </w:pPr>
      <w:r>
        <w:rPr>
          <w:rFonts w:hint="eastAsia"/>
        </w:rPr>
        <w:t>在此基础上，莱芜区积极转变经济发展职能。适应新旧动能转换和新型城镇化发展需要，合理确定镇街经济发展职能——</w:t>
      </w:r>
    </w:p>
    <w:p w:rsidR="008A5C5B" w:rsidRDefault="008A5C5B">
      <w:pPr>
        <w:ind w:firstLine="420"/>
        <w:jc w:val="left"/>
      </w:pPr>
      <w:r>
        <w:rPr>
          <w:rFonts w:hint="eastAsia"/>
        </w:rPr>
        <w:t>把镇经济工作重心转到做好发展规划、推进产业升级、营造良好营商和人居环境上来，促进错位发展、城乡结构调整和农民持续增收；把街道工作重心转到公共服务、社会管理上来，逐步淡化直至取消经济发展职能。探索中心城区及其他有条件的街道，逐步取消经济发展、招商引资等职责及相应的考核指标，相关职能交由区政府职能部门单位承担，经费由区政府保障。</w:t>
      </w:r>
    </w:p>
    <w:p w:rsidR="008A5C5B" w:rsidRDefault="008A5C5B">
      <w:pPr>
        <w:ind w:firstLine="420"/>
        <w:jc w:val="left"/>
      </w:pPr>
      <w:r>
        <w:rPr>
          <w:rFonts w:hint="eastAsia"/>
        </w:rPr>
        <w:t>落实“一次办成”改革要求，莱芜区深入推进审批服务便民化，将镇街行政权力、公共服务事项以及派驻机构的审批、服务事项逐步纳入便民服务中心办理，健全完善信息公示、预约办理、咨询帮办、跨层联办、智能导办、一对一专办、限时办结等综合便民服务功能，实现就近能办、多点可办、少跑快办。整合优化镇街道内部决策、管理、监督等管理职责和工作力量，为便民服务工作提供支持和保障。</w:t>
      </w:r>
    </w:p>
    <w:p w:rsidR="008A5C5B" w:rsidRDefault="008A5C5B">
      <w:pPr>
        <w:ind w:firstLine="420"/>
        <w:jc w:val="left"/>
      </w:pPr>
      <w:r>
        <w:rPr>
          <w:rFonts w:hint="eastAsia"/>
        </w:rPr>
        <w:t>推动网上政务服务向镇街道延伸，进一步细化镇街道基本公共服务职责，依托三级政务服务体系建设，积极推进镇街道便民服务中心和村居便民服务站建设工作。目前，全区</w:t>
      </w:r>
      <w:r>
        <w:rPr>
          <w:rFonts w:hint="eastAsia"/>
        </w:rPr>
        <w:t>15</w:t>
      </w:r>
      <w:r>
        <w:rPr>
          <w:rFonts w:hint="eastAsia"/>
        </w:rPr>
        <w:t>个镇街道便民服务中心可直接办理民政、社保、医保等公共服务业务，</w:t>
      </w:r>
      <w:r>
        <w:rPr>
          <w:rFonts w:hint="eastAsia"/>
        </w:rPr>
        <w:t>771</w:t>
      </w:r>
      <w:r>
        <w:rPr>
          <w:rFonts w:hint="eastAsia"/>
        </w:rPr>
        <w:t>个村居便民服务站的场地、人员、基本设备均到位，互联网已接通，基本满足村居代办、帮办、转报、协办工作的需要，打通了服务群众“最后一公里”，为群众提供便捷、优质、高效的服务。</w:t>
      </w:r>
    </w:p>
    <w:p w:rsidR="008A5C5B" w:rsidRDefault="008A5C5B">
      <w:pPr>
        <w:ind w:firstLine="420"/>
        <w:jc w:val="left"/>
      </w:pPr>
      <w:r>
        <w:rPr>
          <w:rFonts w:hint="eastAsia"/>
        </w:rPr>
        <w:t>做好“减负担”文章，助力基层松绑减负</w:t>
      </w:r>
    </w:p>
    <w:p w:rsidR="008A5C5B" w:rsidRDefault="008A5C5B">
      <w:pPr>
        <w:ind w:firstLine="420"/>
        <w:jc w:val="left"/>
      </w:pPr>
      <w:r>
        <w:rPr>
          <w:rFonts w:hint="eastAsia"/>
        </w:rPr>
        <w:t>——以规范“属地管理”工作为基础，不断完善各项工作机制，持续加大工作推进力度，助力基层轻装前行</w:t>
      </w:r>
    </w:p>
    <w:p w:rsidR="008A5C5B" w:rsidRDefault="008A5C5B">
      <w:pPr>
        <w:ind w:firstLine="420"/>
        <w:jc w:val="left"/>
      </w:pPr>
      <w:r>
        <w:rPr>
          <w:rFonts w:hint="eastAsia"/>
        </w:rPr>
        <w:t>莱芜区认真落实省市规范“属地管理”工作部署要求，莱芜区委编办联合区纪委监委机关、区委组织部等</w:t>
      </w:r>
      <w:r>
        <w:rPr>
          <w:rFonts w:hint="eastAsia"/>
        </w:rPr>
        <w:t>6</w:t>
      </w:r>
      <w:r>
        <w:rPr>
          <w:rFonts w:hint="eastAsia"/>
        </w:rPr>
        <w:t>部门印发《关于建立莱芜区“乡呼县应、上下联动”等“属地管理”工作机制的通知》，明确</w:t>
      </w:r>
      <w:r>
        <w:rPr>
          <w:rFonts w:hint="eastAsia"/>
        </w:rPr>
        <w:t>6</w:t>
      </w:r>
      <w:r>
        <w:rPr>
          <w:rFonts w:hint="eastAsia"/>
        </w:rPr>
        <w:t>项工作机制保障。</w:t>
      </w:r>
    </w:p>
    <w:p w:rsidR="008A5C5B" w:rsidRDefault="008A5C5B">
      <w:pPr>
        <w:ind w:firstLine="420"/>
        <w:jc w:val="left"/>
      </w:pPr>
      <w:r>
        <w:rPr>
          <w:rFonts w:hint="eastAsia"/>
        </w:rPr>
        <w:t>“</w:t>
      </w:r>
      <w:r>
        <w:rPr>
          <w:rFonts w:hint="eastAsia"/>
        </w:rPr>
        <w:t>1</w:t>
      </w:r>
      <w:r>
        <w:rPr>
          <w:rFonts w:hint="eastAsia"/>
        </w:rPr>
        <w:t>个总开关”，即制定《关于建立“乡呼县应、上下联动”工作机制的实施方案》；“</w:t>
      </w:r>
      <w:r>
        <w:rPr>
          <w:rFonts w:hint="eastAsia"/>
        </w:rPr>
        <w:t>2</w:t>
      </w:r>
      <w:r>
        <w:rPr>
          <w:rFonts w:hint="eastAsia"/>
        </w:rPr>
        <w:t>个保障阀”，即建立《关于规范“属地管理”工作的考核评价细则》《济南市莱芜区“属地管理”依单监管问责办法（试行）》；“</w:t>
      </w:r>
      <w:r>
        <w:rPr>
          <w:rFonts w:hint="eastAsia"/>
        </w:rPr>
        <w:t>3</w:t>
      </w:r>
      <w:r>
        <w:rPr>
          <w:rFonts w:hint="eastAsia"/>
        </w:rPr>
        <w:t>条并联线”，即明确《济南市莱芜区“属地管理”事项主体责任和配合责任清单动态管理办法（试行）》《关于区级职能部门向镇（街道）交办事项实行准入制度的意见（试行）》《关于对区直部门派驻镇（街道）机构进行统筹管理的意见（试行）》，以制度化推动工作规范化，保障规范“属地管理”工作“全流程、全方位”落细落实落地。</w:t>
      </w:r>
    </w:p>
    <w:p w:rsidR="008A5C5B" w:rsidRDefault="008A5C5B">
      <w:pPr>
        <w:ind w:firstLine="420"/>
        <w:jc w:val="left"/>
      </w:pPr>
      <w:r>
        <w:rPr>
          <w:rFonts w:hint="eastAsia"/>
        </w:rPr>
        <w:t>同时，根据省、市要求，结合莱芜区实际，对属地管理主体责任和配合责任清单进行调整升级，由原来的</w:t>
      </w:r>
      <w:r>
        <w:rPr>
          <w:rFonts w:hint="eastAsia"/>
        </w:rPr>
        <w:t>81</w:t>
      </w:r>
      <w:r>
        <w:rPr>
          <w:rFonts w:hint="eastAsia"/>
        </w:rPr>
        <w:t>项增加至</w:t>
      </w:r>
      <w:r>
        <w:rPr>
          <w:rFonts w:hint="eastAsia"/>
        </w:rPr>
        <w:t>104</w:t>
      </w:r>
      <w:r>
        <w:rPr>
          <w:rFonts w:hint="eastAsia"/>
        </w:rPr>
        <w:t>项，不断扩大清单涉及范围。联合区</w:t>
      </w:r>
      <w:r>
        <w:rPr>
          <w:rFonts w:hint="eastAsia"/>
        </w:rPr>
        <w:t>12345</w:t>
      </w:r>
      <w:r>
        <w:rPr>
          <w:rFonts w:hint="eastAsia"/>
        </w:rPr>
        <w:t>市民服务热线中心，依托热线平台完成“乡呼县应”响应平台升级改造。升级后的响应平台大大提高了镇街呼叫和部门回应的积极性，解决了一批涉及城市管理、综合执法、市场监管、生态环境等领域的社会热点和难点问题，得到了社会广泛认可。</w:t>
      </w:r>
    </w:p>
    <w:p w:rsidR="008A5C5B" w:rsidRDefault="008A5C5B">
      <w:pPr>
        <w:ind w:firstLine="420"/>
        <w:jc w:val="left"/>
      </w:pPr>
      <w:r>
        <w:rPr>
          <w:rFonts w:hint="eastAsia"/>
        </w:rPr>
        <w:t>为解决属地管理“呼叫”工单派单不准确</w:t>
      </w:r>
      <w:r>
        <w:rPr>
          <w:rFonts w:hint="eastAsia"/>
        </w:rPr>
        <w:t>,</w:t>
      </w:r>
      <w:r>
        <w:rPr>
          <w:rFonts w:hint="eastAsia"/>
        </w:rPr>
        <w:t>以及</w:t>
      </w:r>
      <w:r>
        <w:rPr>
          <w:rFonts w:hint="eastAsia"/>
        </w:rPr>
        <w:t>12345</w:t>
      </w:r>
      <w:r>
        <w:rPr>
          <w:rFonts w:hint="eastAsia"/>
        </w:rPr>
        <w:t>热线疑难工单职责界定难、转派耗时长的问题，莱芜区委编办以部门“三定”规定为核心，以“权责清单”为抓手，以“流程再造”为契机，联合区政府办公室、区司法局建立区</w:t>
      </w:r>
      <w:r>
        <w:rPr>
          <w:rFonts w:hint="eastAsia"/>
        </w:rPr>
        <w:t>12345</w:t>
      </w:r>
      <w:r>
        <w:rPr>
          <w:rFonts w:hint="eastAsia"/>
        </w:rPr>
        <w:t>市民服务热线疑难工单责任界定联席会议制度，对“乡呼县应”平台“呼叫”工单以及</w:t>
      </w:r>
      <w:r>
        <w:rPr>
          <w:rFonts w:hint="eastAsia"/>
        </w:rPr>
        <w:t>12345</w:t>
      </w:r>
      <w:r>
        <w:rPr>
          <w:rFonts w:hint="eastAsia"/>
        </w:rPr>
        <w:t>热线收到的疑难工单，依据有关法律法规、政策文件及部门“三定”规定，界定办理或牵头办理的责任单位，提升了属地管理“呼叫”办理效率和热线服务效能。</w:t>
      </w:r>
    </w:p>
    <w:p w:rsidR="008A5C5B" w:rsidRDefault="008A5C5B">
      <w:pPr>
        <w:ind w:firstLine="420"/>
        <w:jc w:val="left"/>
      </w:pPr>
      <w:r>
        <w:rPr>
          <w:rFonts w:hint="eastAsia"/>
        </w:rPr>
        <w:t>截至目前，联席会议已召开专门会议</w:t>
      </w:r>
      <w:r>
        <w:rPr>
          <w:rFonts w:hint="eastAsia"/>
        </w:rPr>
        <w:t>8</w:t>
      </w:r>
      <w:r>
        <w:rPr>
          <w:rFonts w:hint="eastAsia"/>
        </w:rPr>
        <w:t>次，联审会签</w:t>
      </w:r>
      <w:r>
        <w:rPr>
          <w:rFonts w:hint="eastAsia"/>
        </w:rPr>
        <w:t>12</w:t>
      </w:r>
      <w:r>
        <w:rPr>
          <w:rFonts w:hint="eastAsia"/>
        </w:rPr>
        <w:t>次，界定疑难工单</w:t>
      </w:r>
      <w:r>
        <w:rPr>
          <w:rFonts w:hint="eastAsia"/>
        </w:rPr>
        <w:t>70</w:t>
      </w:r>
      <w:r>
        <w:rPr>
          <w:rFonts w:hint="eastAsia"/>
        </w:rPr>
        <w:t>余件，单单完成、件件满意，为解决群众急事、难事打造了高速通道。</w:t>
      </w:r>
    </w:p>
    <w:p w:rsidR="008A5C5B" w:rsidRDefault="008A5C5B">
      <w:pPr>
        <w:ind w:firstLine="420"/>
        <w:jc w:val="left"/>
      </w:pPr>
      <w:r>
        <w:rPr>
          <w:rFonts w:hint="eastAsia"/>
        </w:rPr>
        <w:t>做好“赋权力”文章，切实增强基层治理能力</w:t>
      </w:r>
    </w:p>
    <w:p w:rsidR="008A5C5B" w:rsidRDefault="008A5C5B">
      <w:pPr>
        <w:ind w:firstLine="420"/>
        <w:jc w:val="left"/>
      </w:pPr>
      <w:r>
        <w:rPr>
          <w:rFonts w:hint="eastAsia"/>
        </w:rPr>
        <w:t>——不断深化镇街管理体制改革，赋予并落实镇街“五项权力”，更好协调解决各类问题事项</w:t>
      </w:r>
    </w:p>
    <w:p w:rsidR="008A5C5B" w:rsidRDefault="008A5C5B">
      <w:pPr>
        <w:ind w:firstLine="420"/>
        <w:jc w:val="left"/>
      </w:pPr>
      <w:r>
        <w:rPr>
          <w:rFonts w:hint="eastAsia"/>
        </w:rPr>
        <w:t>赋予镇街对区级职能部门及其派驻机构的考核评价权</w:t>
      </w:r>
      <w:r>
        <w:rPr>
          <w:rFonts w:hint="eastAsia"/>
        </w:rPr>
        <w:t>,</w:t>
      </w:r>
      <w:r>
        <w:rPr>
          <w:rFonts w:hint="eastAsia"/>
        </w:rPr>
        <w:t>是莱芜区不断深化镇街管理体制改革的有效探索。</w:t>
      </w:r>
    </w:p>
    <w:p w:rsidR="008A5C5B" w:rsidRDefault="008A5C5B">
      <w:pPr>
        <w:ind w:firstLine="420"/>
        <w:jc w:val="left"/>
      </w:pPr>
      <w:r>
        <w:rPr>
          <w:rFonts w:hint="eastAsia"/>
        </w:rPr>
        <w:t>通过落实规范“属地管理”各项机制，莱芜区建立健全区级职能部门与镇街之间履职双向考核评议制度，对区级职能部门及其派驻镇街机构的考核，将镇街的意见作为重要依据。</w:t>
      </w:r>
      <w:r>
        <w:rPr>
          <w:rFonts w:hint="eastAsia"/>
        </w:rPr>
        <w:t>2020</w:t>
      </w:r>
      <w:r>
        <w:rPr>
          <w:rFonts w:hint="eastAsia"/>
        </w:rPr>
        <w:t>年，莱芜区将镇街对区级职能部门的评价结果比重，提高到被考核部门考核权重的</w:t>
      </w:r>
      <w:r>
        <w:rPr>
          <w:rFonts w:hint="eastAsia"/>
        </w:rPr>
        <w:t>32%</w:t>
      </w:r>
      <w:r>
        <w:rPr>
          <w:rFonts w:hint="eastAsia"/>
        </w:rPr>
        <w:t>，大大加强了镇街的话语权，为基层减负奠定了基础。</w:t>
      </w:r>
    </w:p>
    <w:p w:rsidR="008A5C5B" w:rsidRDefault="008A5C5B">
      <w:pPr>
        <w:ind w:firstLine="420"/>
        <w:jc w:val="left"/>
      </w:pPr>
      <w:r>
        <w:rPr>
          <w:rFonts w:hint="eastAsia"/>
        </w:rPr>
        <w:t>赋予镇街对派驻机构负责人的人事考核权和征得同意权。根据《关于对区直部门派驻镇（街道）机构进行统筹管理的意见（试行）》，镇街统筹管理区级职能部门派驻机构，对其负责人考核、人事任免提出意见和建议。派驻机构负责人的任免事先征求街道党工委和镇党委意见，街道党工委和镇党委根据派驻机构负责人日常履职情况，可向组织人事部门和派出部门提出调整建议。强化镇街对派驻机构工作人员的统筹管理，探索派驻机构人事和日常经费由镇街统一管理的体制。</w:t>
      </w:r>
    </w:p>
    <w:p w:rsidR="008A5C5B" w:rsidRDefault="008A5C5B">
      <w:pPr>
        <w:ind w:firstLine="420"/>
        <w:jc w:val="left"/>
      </w:pPr>
      <w:r>
        <w:rPr>
          <w:rFonts w:hint="eastAsia"/>
        </w:rPr>
        <w:t>赋予镇街对公共事务的综合管理权。在镇街推行“</w:t>
      </w:r>
      <w:r>
        <w:rPr>
          <w:rFonts w:hint="eastAsia"/>
        </w:rPr>
        <w:t>1+5+N</w:t>
      </w:r>
      <w:r>
        <w:rPr>
          <w:rFonts w:hint="eastAsia"/>
        </w:rPr>
        <w:t>”派驻执法体制工作，以各镇街设立的综合行政执法办公室作为综合执法平台，镇街在履行区域内公共服务、城市管理、社会治理等地区性、综合性工作时，对派驻到镇街的执法机构及人员，按照“区县属、镇街管、镇街用”的原则，实行“</w:t>
      </w:r>
      <w:r>
        <w:rPr>
          <w:rFonts w:hint="eastAsia"/>
        </w:rPr>
        <w:t>1+5+N</w:t>
      </w:r>
      <w:r>
        <w:rPr>
          <w:rFonts w:hint="eastAsia"/>
        </w:rPr>
        <w:t>”执法模式，赋予镇街对公共事务的综合管理权。对有关问题事项，街道党工委和镇党委可召集由区级职能部门及其派驻机构参加的联席会议，采取现场办公、集体会诊、联合行动等措施统筹协调解决；对镇街难以协调解决的问题事项，由区级职能部门召集联席会议统筹协调解决。需市级部门推动的问题事项，及时上报协调解决。</w:t>
      </w:r>
    </w:p>
    <w:p w:rsidR="008A5C5B" w:rsidRDefault="008A5C5B">
      <w:pPr>
        <w:ind w:firstLine="420"/>
        <w:jc w:val="left"/>
      </w:pPr>
      <w:r>
        <w:rPr>
          <w:rFonts w:hint="eastAsia"/>
        </w:rPr>
        <w:t>赋予街道规划参与权。制定印发《关于落实街道规划参与权的实施方案（试行）》，要求自然资源和规划部门在组织编制总体规划以及在规划实施、建设项目审批管理中，应当按规定征求规划所涉及街道的意见，或者会同所涉及的街道开展征求公众意见工作，并听取合理意见，采纳合法依规建议。规划报批时，对征求街道和公众意见情况予以针对性说明。规划批准后，街道会同有关部门对规划实施进行监督，对未按规划实施、未落实公益性责任的可向上级主管部门反映，上级主管部门应及时回应说明。</w:t>
      </w:r>
    </w:p>
    <w:p w:rsidR="008A5C5B" w:rsidRDefault="008A5C5B">
      <w:pPr>
        <w:ind w:firstLine="420"/>
        <w:jc w:val="left"/>
      </w:pPr>
      <w:r>
        <w:rPr>
          <w:rFonts w:hint="eastAsia"/>
        </w:rPr>
        <w:t>赋予镇街区域内重大决策和重大项目参与建议权。制定印发《关于落实镇（街道）对辖区内事关群众利益重大决策和重大项目建议权的实施方案（试行）》，要求按照“谁牵头、谁负责”原则，区直有关部门在研究制定、推进实施</w:t>
      </w:r>
      <w:r>
        <w:rPr>
          <w:rFonts w:hint="eastAsia"/>
        </w:rPr>
        <w:t>9</w:t>
      </w:r>
      <w:r>
        <w:rPr>
          <w:rFonts w:hint="eastAsia"/>
        </w:rPr>
        <w:t>大类事关镇街道辖区内群众利益的重大决策、重大项目时，应通过专题会议、书面征询、委托征询等方式，征询行政区域内有关镇街的建议，促进镇街道辖区健康、有序、可持续发展。</w:t>
      </w:r>
    </w:p>
    <w:p w:rsidR="008A5C5B" w:rsidRDefault="008A5C5B">
      <w:pPr>
        <w:ind w:firstLine="420"/>
        <w:jc w:val="right"/>
      </w:pPr>
      <w:r>
        <w:rPr>
          <w:rFonts w:hint="eastAsia"/>
        </w:rPr>
        <w:t>济南日报</w:t>
      </w:r>
      <w:r>
        <w:rPr>
          <w:rFonts w:hint="eastAsia"/>
        </w:rPr>
        <w:t>2021-03-08</w:t>
      </w:r>
    </w:p>
    <w:p w:rsidR="008A5C5B" w:rsidRDefault="008A5C5B" w:rsidP="007453AB">
      <w:pPr>
        <w:sectPr w:rsidR="008A5C5B" w:rsidSect="007453AB">
          <w:type w:val="continuous"/>
          <w:pgSz w:w="11906" w:h="16838"/>
          <w:pgMar w:top="1644" w:right="1236" w:bottom="1418" w:left="1814" w:header="851" w:footer="907" w:gutter="0"/>
          <w:pgNumType w:start="1"/>
          <w:cols w:space="720"/>
          <w:docGrid w:type="lines" w:linePitch="341" w:charSpace="2373"/>
        </w:sectPr>
      </w:pPr>
    </w:p>
    <w:p w:rsidR="006E5015" w:rsidRDefault="006E5015"/>
    <w:sectPr w:rsidR="006E501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A5C5B"/>
    <w:rsid w:val="006E5015"/>
    <w:rsid w:val="008A5C5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A5C5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A5C5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490</Words>
  <Characters>2799</Characters>
  <Application>Microsoft Office Word</Application>
  <DocSecurity>0</DocSecurity>
  <Lines>23</Lines>
  <Paragraphs>6</Paragraphs>
  <ScaleCrop>false</ScaleCrop>
  <Company>微软中国</Company>
  <LinksUpToDate>false</LinksUpToDate>
  <CharactersWithSpaces>3283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2022-05-25T00:51:00Z</dcterms:created>
</cp:coreProperties>
</file>