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E5D6F" w:rsidRDefault="001E5D6F" w:rsidP="00D60E56">
      <w:pPr>
        <w:pStyle w:val="1"/>
        <w:rPr>
          <w:rFonts w:hint="eastAsia"/>
        </w:rPr>
      </w:pPr>
      <w:r w:rsidRPr="00D60E56">
        <w:rPr>
          <w:rFonts w:hint="eastAsia"/>
        </w:rPr>
        <w:t>关于老干部党建工作的调查报告</w:t>
      </w:r>
    </w:p>
    <w:p w:rsidR="001E5D6F" w:rsidRDefault="001E5D6F" w:rsidP="001E5D6F">
      <w:pPr>
        <w:ind w:firstLineChars="200" w:firstLine="420"/>
      </w:pPr>
      <w:r>
        <w:rPr>
          <w:rFonts w:hint="eastAsia"/>
        </w:rPr>
        <w:t>为认真落实中央、省、市关于加强老干部党建工作的部署要求，进一步探索老干部党建工作的新途径，我们采取实地走访和座谈的形式，对我市老干部党建工作进行了调查摸底，掌握了基本情况，对存在的问题进行了梳理，并提出相应对策，取得一定成效。</w:t>
      </w:r>
    </w:p>
    <w:p w:rsidR="001E5D6F" w:rsidRDefault="001E5D6F" w:rsidP="001E5D6F">
      <w:pPr>
        <w:ind w:firstLineChars="200" w:firstLine="420"/>
      </w:pPr>
      <w:r>
        <w:rPr>
          <w:rFonts w:hint="eastAsia"/>
        </w:rPr>
        <w:t>一、老干部党建工作基本情况</w:t>
      </w:r>
    </w:p>
    <w:p w:rsidR="001E5D6F" w:rsidRDefault="001E5D6F" w:rsidP="001E5D6F">
      <w:pPr>
        <w:ind w:firstLineChars="200" w:firstLine="420"/>
      </w:pPr>
      <w:r>
        <w:rPr>
          <w:rFonts w:hint="eastAsia"/>
        </w:rPr>
        <w:t>截止</w:t>
      </w:r>
      <w:r>
        <w:t>2015</w:t>
      </w:r>
      <w:r>
        <w:t>年末，蛟河市有离休干部</w:t>
      </w:r>
      <w:r>
        <w:t>174</w:t>
      </w:r>
      <w:r>
        <w:t>人，平均年龄</w:t>
      </w:r>
      <w:r>
        <w:t>85.7</w:t>
      </w:r>
      <w:r>
        <w:t>周岁。其中：机关</w:t>
      </w:r>
      <w:r>
        <w:t>54</w:t>
      </w:r>
      <w:r>
        <w:t>人、事业</w:t>
      </w:r>
      <w:r>
        <w:t>60</w:t>
      </w:r>
      <w:r>
        <w:t>人、企业</w:t>
      </w:r>
      <w:r>
        <w:t>60</w:t>
      </w:r>
      <w:r>
        <w:t>人。离退休干部党总支</w:t>
      </w:r>
      <w:r>
        <w:t>1</w:t>
      </w:r>
      <w:r>
        <w:t>个，党支部</w:t>
      </w:r>
      <w:r>
        <w:t>16</w:t>
      </w:r>
      <w:r>
        <w:t>个，党员</w:t>
      </w:r>
      <w:r>
        <w:t>117</w:t>
      </w:r>
      <w:r>
        <w:t>人，占老干部总数的</w:t>
      </w:r>
      <w:r>
        <w:t>67%</w:t>
      </w:r>
      <w:r>
        <w:t>。从身体状况看：三分之一的老干部党员能适当参加支部等活动。三分之一的老干部党员生活基本能自理，但不能参加活动。三分之一的老干部党员卧病在床，生活不能自理。通过调研，大部分离退休干部党支部能按上级要求，建立健全各项制度，开展正常组织活动，做到</w:t>
      </w:r>
      <w:r>
        <w:t>“</w:t>
      </w:r>
      <w:r>
        <w:t>三个落实</w:t>
      </w:r>
      <w:r>
        <w:t>”</w:t>
      </w:r>
      <w:r>
        <w:t>。即落实联系和走访制度，与老干部党员保持联络畅通，及时帮助他们解决思想生活难题；落</w:t>
      </w:r>
      <w:r>
        <w:rPr>
          <w:rFonts w:hint="eastAsia"/>
        </w:rPr>
        <w:t>实政治理论学习制度，按月、季或不定期组织党员学习，增强老干部党员思想政治素质和理论水平；落实组织生活制度，开展党员谈心活动，使老干部能够随时感受到党组织的关怀和温暖。同时，注重开展“五好”党支部、“四好”老干部、“四有一创”、“五星”、“</w:t>
      </w:r>
      <w:r>
        <w:t xml:space="preserve"> </w:t>
      </w:r>
      <w:r>
        <w:t>双百</w:t>
      </w:r>
      <w:r>
        <w:t>”</w:t>
      </w:r>
      <w:r>
        <w:t>等创先争优活动，发挥先进典型的模范引领作用，增强党组织的凝聚力和战斗力。但是，在肯定成绩的同时，我们也看到部分党组织作用发挥得不是很好，存在着薄弱环节，需要进一步完善和改进。</w:t>
      </w:r>
    </w:p>
    <w:p w:rsidR="001E5D6F" w:rsidRDefault="001E5D6F" w:rsidP="001E5D6F">
      <w:pPr>
        <w:ind w:firstLineChars="200" w:firstLine="420"/>
      </w:pPr>
      <w:r>
        <w:rPr>
          <w:rFonts w:hint="eastAsia"/>
        </w:rPr>
        <w:t>二、存在的问题及原因</w:t>
      </w:r>
    </w:p>
    <w:p w:rsidR="001E5D6F" w:rsidRDefault="001E5D6F" w:rsidP="001E5D6F">
      <w:pPr>
        <w:ind w:firstLineChars="200" w:firstLine="420"/>
      </w:pPr>
      <w:r>
        <w:t>1</w:t>
      </w:r>
      <w:r>
        <w:t>、个别部门党组织对离退休干部的管理和服务不到位。主要原因是对党建工作认识不足、重视不够，没有真正把离退休干部党建工作纳入重要工作日程。片面认为离退休干部年事已高，特别是老干部，应该在家安度晚年，享受天伦之乐，只要生活待遇落实到位就可以了，参不参加组织活动无关紧要，因而造成组织生活弱化。</w:t>
      </w:r>
    </w:p>
    <w:p w:rsidR="001E5D6F" w:rsidRDefault="001E5D6F" w:rsidP="001E5D6F">
      <w:pPr>
        <w:ind w:firstLineChars="200" w:firstLine="420"/>
      </w:pPr>
      <w:r>
        <w:t>2</w:t>
      </w:r>
      <w:r>
        <w:t>、部分党组织活动不经常。主要原因：一是老干部处于高龄高发病期，</w:t>
      </w:r>
      <w:r>
        <w:t>85%</w:t>
      </w:r>
      <w:r>
        <w:t>以上身患各种疾病，瘫痪在床的也有近</w:t>
      </w:r>
      <w:r>
        <w:t>30%</w:t>
      </w:r>
      <w:r>
        <w:t>，要组织开展集中学习等活动十分困难。二是他们居住分散，有的离单位较远，身体又不好，子女不放心老干部出门。有的长期住在外地，交纳党费都是找人代交。因此，造成了有的党员对党的方针政策不了解，不清楚，思想认识跟不上形势发展，不能做到与时俱进。</w:t>
      </w:r>
    </w:p>
    <w:p w:rsidR="001E5D6F" w:rsidRDefault="001E5D6F" w:rsidP="001E5D6F">
      <w:pPr>
        <w:ind w:firstLineChars="200" w:firstLine="420"/>
      </w:pPr>
      <w:r>
        <w:t>3</w:t>
      </w:r>
      <w:r>
        <w:t>、部分党组织活动效果不明显。主要原因是形式单一，缺乏创新。比如有的支部在组织老干部集中学习时，仅局限于读读报纸，学学文件，使党员对党的政治理论和方针政策的理解停留于表面，掌握得不深不透。长此以往，有的党员觉得听不听都一样。因此，活动形式单一、枯燥，影响了老干部参加活动的积极性和党组织生活的质量。</w:t>
      </w:r>
    </w:p>
    <w:p w:rsidR="001E5D6F" w:rsidRDefault="001E5D6F" w:rsidP="001E5D6F">
      <w:pPr>
        <w:ind w:firstLineChars="200" w:firstLine="420"/>
      </w:pPr>
      <w:r>
        <w:rPr>
          <w:rFonts w:hint="eastAsia"/>
        </w:rPr>
        <w:t>三、几点建议</w:t>
      </w:r>
    </w:p>
    <w:p w:rsidR="001E5D6F" w:rsidRDefault="001E5D6F" w:rsidP="001E5D6F">
      <w:pPr>
        <w:ind w:firstLineChars="200" w:firstLine="420"/>
      </w:pPr>
      <w:r>
        <w:rPr>
          <w:rFonts w:hint="eastAsia"/>
        </w:rPr>
        <w:t>针对当前老干部党建工作中存在的问题，提出以下建议：</w:t>
      </w:r>
    </w:p>
    <w:p w:rsidR="001E5D6F" w:rsidRDefault="001E5D6F" w:rsidP="001E5D6F">
      <w:pPr>
        <w:ind w:firstLineChars="200" w:firstLine="420"/>
      </w:pPr>
      <w:r>
        <w:t>1</w:t>
      </w:r>
      <w:r>
        <w:t>、切实增强老干部党建工作责任感、使命感。老干部工作部门要经常深入到基层，对党建工作进行指导检查。通过面对面沟通协调，进一步提高基层单位对这项工作的重视程度，让基层老干部工作主管领导和工作人员充分认识到老干部是党和国家的宝贵财富，是党的优良传统和作风的传承者，在经济社会发展中发挥着重要作用，加强老干部党建工作，是推动离退休老干部工作健康发展的必然要求，从而不断提升党建工作水平。</w:t>
      </w:r>
    </w:p>
    <w:p w:rsidR="001E5D6F" w:rsidRDefault="001E5D6F" w:rsidP="001E5D6F">
      <w:pPr>
        <w:ind w:firstLineChars="200" w:firstLine="420"/>
      </w:pPr>
      <w:r>
        <w:t>2</w:t>
      </w:r>
      <w:r>
        <w:t>、针对老干部</w:t>
      </w:r>
      <w:r>
        <w:t>“</w:t>
      </w:r>
      <w:r>
        <w:t>双高期</w:t>
      </w:r>
      <w:r>
        <w:t>”</w:t>
      </w:r>
      <w:r>
        <w:t>特点，务实开展组织生活。对有些老干部因患病或居住较远不能出门参加活动问题，建议成立党小组，依托党小组进行活动。即把居住比较近的党员安排在一个党小组，定期轮流到一名体弱多病、行动不便的老干部家中学习和活动。这样，不仅保证了老干部都能参加组织生活，而且增强了他们自我教育、自我管理的能力。还可以把组织关系转到社区，依托社区进行活动。对异地居住老干部不能参加活动问题，建议老干部将组织关系转到当地，参加所在地党组织活动。</w:t>
      </w:r>
    </w:p>
    <w:p w:rsidR="001E5D6F" w:rsidRDefault="001E5D6F" w:rsidP="001E5D6F">
      <w:pPr>
        <w:ind w:firstLineChars="200" w:firstLine="420"/>
        <w:rPr>
          <w:rFonts w:hint="eastAsia"/>
        </w:rPr>
      </w:pPr>
      <w:r>
        <w:t>3</w:t>
      </w:r>
      <w:r>
        <w:t>、创新活动方式，有效发挥党组织作用。创新活动方式，有效发挥党组织作用。针对部分党组织活动形式单一现象，建议通过多种途径开展活动，寓教于乐。一是注重发挥每个老党员的特长。让他们利用自身优势讲党课、讲法律知识、讲养生保健，还可以选出书法、文艺方面的优秀人员，讲书法课，开展文体活动等等。二是请专家给党员上党课。可以邀请党校老师或市宣讲团成员给大家讲解当今国际国内形势，释疑解惑，强化党员思想政治教育。三是通过召开座谈会、形势通报会，组织参观考察等形式，让老干部党员始终保持思想常新。四是设计活动载体，深入开展创先争</w:t>
      </w:r>
      <w:r>
        <w:rPr>
          <w:rFonts w:hint="eastAsia"/>
        </w:rPr>
        <w:t>优活动。表彰优秀老党员，引导他们为地区发展献计献策，充分发挥老干部党员在经济社会发展中的推动作用和示范引领作用。</w:t>
      </w:r>
    </w:p>
    <w:p w:rsidR="001E5D6F" w:rsidRDefault="001E5D6F" w:rsidP="00D60E56">
      <w:pPr>
        <w:jc w:val="right"/>
        <w:rPr>
          <w:rFonts w:hint="eastAsia"/>
        </w:rPr>
      </w:pPr>
      <w:r w:rsidRPr="00D60E56">
        <w:rPr>
          <w:rFonts w:hint="eastAsia"/>
        </w:rPr>
        <w:t>吉林省委老干部局</w:t>
      </w:r>
      <w:smartTag w:uri="urn:schemas-microsoft-com:office:smarttags" w:element="chsdate">
        <w:smartTagPr>
          <w:attr w:name="IsROCDate" w:val="False"/>
          <w:attr w:name="IsLunarDate" w:val="False"/>
          <w:attr w:name="Day" w:val="8"/>
          <w:attr w:name="Month" w:val="12"/>
          <w:attr w:name="Year" w:val="2020"/>
        </w:smartTagPr>
        <w:r>
          <w:rPr>
            <w:rFonts w:hint="eastAsia"/>
          </w:rPr>
          <w:t>2020-12-8</w:t>
        </w:r>
      </w:smartTag>
    </w:p>
    <w:p w:rsidR="001E5D6F" w:rsidRDefault="001E5D6F" w:rsidP="00F3499D">
      <w:pPr>
        <w:sectPr w:rsidR="001E5D6F" w:rsidSect="00F3499D">
          <w:type w:val="continuous"/>
          <w:pgSz w:w="11906" w:h="16838" w:code="9"/>
          <w:pgMar w:top="1644" w:right="1236" w:bottom="1418" w:left="1814" w:header="851" w:footer="907" w:gutter="0"/>
          <w:pgNumType w:start="1"/>
          <w:cols w:space="425"/>
          <w:docGrid w:type="lines" w:linePitch="341" w:charSpace="2373"/>
        </w:sectPr>
      </w:pPr>
    </w:p>
    <w:p w:rsidR="00E83D1F" w:rsidRDefault="00E83D1F"/>
    <w:sectPr w:rsidR="00E83D1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E5D6F"/>
    <w:rsid w:val="001E5D6F"/>
    <w:rsid w:val="00E83D1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E5D6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E5D6F"/>
    <w:rPr>
      <w:rFonts w:ascii="黑体" w:eastAsia="黑体" w:hAnsi="宋体" w:cs="Times New Roman"/>
      <w:b/>
      <w:kern w:val="36"/>
      <w:sz w:val="32"/>
      <w:szCs w:val="32"/>
    </w:rPr>
  </w:style>
  <w:style w:type="paragraph" w:customStyle="1" w:styleId="Char2CharCharChar">
    <w:name w:val="Char2 Char Char Char"/>
    <w:basedOn w:val="a"/>
    <w:autoRedefine/>
    <w:rsid w:val="001E5D6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278</Words>
  <Characters>1589</Characters>
  <Application>Microsoft Office Word</Application>
  <DocSecurity>0</DocSecurity>
  <Lines>13</Lines>
  <Paragraphs>3</Paragraphs>
  <ScaleCrop>false</ScaleCrop>
  <Company>Microsoft</Company>
  <LinksUpToDate>false</LinksUpToDate>
  <CharactersWithSpaces>1864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2022-05-30T09:06:00Z</dcterms:created>
</cp:coreProperties>
</file>