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64" w:rsidRDefault="002E0364" w:rsidP="004D35DF">
      <w:pPr>
        <w:pStyle w:val="1"/>
      </w:pPr>
      <w:r w:rsidRPr="004D35DF">
        <w:rPr>
          <w:rFonts w:hint="eastAsia"/>
        </w:rPr>
        <w:t>阜阳疾控，给出以党建促发展的生动实践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新冠肺炎疫情暴发以来，安徽省阜阳市疾病预防控制中心始终以党建为引领，从百年党史中汲取智慧和力量，立足“团结、奋进、务实、创新”的发展理念，牢牢把握疾控工作政治属性和行业特点，贯彻落实“预防为主”的工作方针，将党建工作与业务工作有机结合，不断补短板、强弱项，统筹做好疫情防控和疾控各项工作。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坚持一个引领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党建引领</w:t>
      </w:r>
    </w:p>
    <w:p w:rsidR="002E0364" w:rsidRDefault="002E0364" w:rsidP="002E0364">
      <w:pPr>
        <w:ind w:firstLineChars="200" w:firstLine="420"/>
      </w:pPr>
      <w:r>
        <w:t>2021</w:t>
      </w:r>
      <w:r>
        <w:t>年获国家级表彰</w:t>
      </w:r>
      <w:r>
        <w:t>1</w:t>
      </w:r>
      <w:r>
        <w:t>次、省级表彰</w:t>
      </w:r>
      <w:r>
        <w:t>6</w:t>
      </w:r>
      <w:r>
        <w:t>次、市级表彰</w:t>
      </w:r>
      <w:r>
        <w:t>5</w:t>
      </w:r>
      <w:r>
        <w:t>次，</w:t>
      </w:r>
      <w:r>
        <w:t>17</w:t>
      </w:r>
      <w:r>
        <w:t>人获省、市各类先进荣誉称号，业务二支部被评为</w:t>
      </w:r>
      <w:r>
        <w:t>“</w:t>
      </w:r>
      <w:r>
        <w:t>五星级</w:t>
      </w:r>
      <w:r>
        <w:t>”</w:t>
      </w:r>
      <w:r>
        <w:t>党支部</w:t>
      </w:r>
      <w:r>
        <w:t>……</w:t>
      </w:r>
      <w:r>
        <w:t>这是阜阳市疾病预防控制中心在过去一年交出的一份亮眼答卷。这些荣誉的获得，极大激发了中心全体员工干事创业的热情。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立志当好疫情防控“排头兵”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锚定两项重点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疫情防控与疫苗接种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守牢疫情防控底线。中心实施“</w:t>
      </w:r>
      <w:r>
        <w:t>1134”</w:t>
      </w:r>
      <w:r>
        <w:t>防控策略（即坚持</w:t>
      </w:r>
      <w:r>
        <w:t>“</w:t>
      </w:r>
      <w:r>
        <w:t>外防输入、内防反弹</w:t>
      </w:r>
      <w:r>
        <w:t>”</w:t>
      </w:r>
      <w:r>
        <w:t>总策略和</w:t>
      </w:r>
      <w:r>
        <w:t>“</w:t>
      </w:r>
      <w:r>
        <w:t>动态清零</w:t>
      </w:r>
      <w:r>
        <w:t>”</w:t>
      </w:r>
      <w:r>
        <w:t>总方针，健全</w:t>
      </w:r>
      <w:r>
        <w:t>“</w:t>
      </w:r>
      <w:r>
        <w:t>扁平化运行</w:t>
      </w:r>
      <w:r>
        <w:t>”</w:t>
      </w:r>
      <w:r>
        <w:t>指挥体系，提升早发现、应急处置、舆情应对三项能力，强化三站一场一口、复工复产复学、聚集性活动、社区网络四道防线），牢牢守住千万级人口大市的新冠肺炎疫情防控成果。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更为不易的是，在全面做好新冠肺炎疫情防控工作的同时，中心还高质量完成法定传染病和突发公共卫生事件报告等工作，并荣获“</w:t>
      </w:r>
      <w:r>
        <w:t>2020—2021</w:t>
      </w:r>
      <w:r>
        <w:t>年度全省传染病报告管理工作先进集体</w:t>
      </w:r>
      <w:r>
        <w:t>”</w:t>
      </w:r>
      <w:r>
        <w:t>称号。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筑牢人群免疫屏障。目前，阜阳市新冠病毒疫苗日接种能力为</w:t>
      </w:r>
      <w:r>
        <w:t>15.6</w:t>
      </w:r>
      <w:r>
        <w:t>万剂次，单日最高接种记录为</w:t>
      </w:r>
      <w:r>
        <w:t>33.5</w:t>
      </w:r>
      <w:r>
        <w:t>万剂次；共接种新冠病毒疫苗</w:t>
      </w:r>
      <w:r>
        <w:t>1699</w:t>
      </w:r>
      <w:r>
        <w:t>万剂次，全程接种</w:t>
      </w:r>
      <w:r>
        <w:t>734.8</w:t>
      </w:r>
      <w:r>
        <w:t>万人</w:t>
      </w:r>
      <w:r>
        <w:t>;3</w:t>
      </w:r>
      <w:r>
        <w:t>岁及以上常住人口实际全程接种覆盖率达</w:t>
      </w:r>
      <w:r>
        <w:t>95.95%</w:t>
      </w:r>
      <w:r>
        <w:t>，</w:t>
      </w:r>
      <w:r>
        <w:t>60</w:t>
      </w:r>
      <w:r>
        <w:t>岁及以上人群全程接种覆盖率达</w:t>
      </w:r>
      <w:r>
        <w:t>94.20%</w:t>
      </w:r>
      <w:r>
        <w:t>。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阜阳市主城区接种方舱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更为难得的是，在快速推进新冠病毒疫苗接种工作的同时，中心承担的民生工程——常规免疫任务完成率达</w:t>
      </w:r>
      <w:r>
        <w:t>108.64%</w:t>
      </w:r>
      <w:r>
        <w:t>。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实施三大提升工程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流调溯源、核酸检测、检验检测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流调溯源能力不断增强。全市</w:t>
      </w:r>
      <w:r>
        <w:t>50</w:t>
      </w:r>
      <w:r>
        <w:t>名流调骨干带领由</w:t>
      </w:r>
      <w:r>
        <w:t>479</w:t>
      </w:r>
      <w:r>
        <w:t>名疾控工作人员组成的流调队伍，按照</w:t>
      </w:r>
      <w:r>
        <w:t>“</w:t>
      </w:r>
      <w:r>
        <w:t>市级统领，县级使用</w:t>
      </w:r>
      <w:r>
        <w:t>”</w:t>
      </w:r>
      <w:r>
        <w:t>的原则，</w:t>
      </w:r>
      <w:r>
        <w:t>24</w:t>
      </w:r>
      <w:r>
        <w:t>小时驻点值守。</w:t>
      </w:r>
      <w:r>
        <w:t>412</w:t>
      </w:r>
      <w:r>
        <w:t>名公卫人员与全市</w:t>
      </w:r>
      <w:r>
        <w:t>206</w:t>
      </w:r>
      <w:r>
        <w:t>个派出所民警混编成队，实现了常态化融合的目标。他们在党校集中办公，应急时在市公安局合署调度，形成</w:t>
      </w:r>
      <w:r>
        <w:t>“</w:t>
      </w:r>
      <w:r>
        <w:t>一条微信推送信息、一个电话解决问题</w:t>
      </w:r>
      <w:r>
        <w:t>”</w:t>
      </w:r>
      <w:r>
        <w:t>的高效处置机制。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合署办公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核酸检测能力大幅提升。中心搭建“组织</w:t>
      </w:r>
      <w:r>
        <w:t>+</w:t>
      </w:r>
      <w:r>
        <w:t>专家</w:t>
      </w:r>
      <w:r>
        <w:t>”</w:t>
      </w:r>
      <w:r>
        <w:t>指挥体系，确保每个县（市、区）都有领导负责、都有专家指导工作。全市打造</w:t>
      </w:r>
      <w:r>
        <w:t>“1+5”</w:t>
      </w:r>
      <w:r>
        <w:t>核酸检测基地，确保样本检测统收、统分。建立采样、检验、信息、社区、转运等</w:t>
      </w:r>
      <w:r>
        <w:t>5</w:t>
      </w:r>
      <w:r>
        <w:t>个人员库，储备</w:t>
      </w:r>
      <w:r>
        <w:t>6</w:t>
      </w:r>
      <w:r>
        <w:t>万余名工作者。核酸检测能力达</w:t>
      </w:r>
      <w:r>
        <w:t>30</w:t>
      </w:r>
      <w:r>
        <w:t>万单管</w:t>
      </w:r>
      <w:r>
        <w:t>/</w:t>
      </w:r>
      <w:r>
        <w:t>日，各县（市、区）在无外部力量支援的情况下，</w:t>
      </w:r>
      <w:r>
        <w:t>24</w:t>
      </w:r>
      <w:r>
        <w:t>小时即可完成区域核酸检测任务。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核酸检测实验室内景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检验检测能力快速提升。中心投入资金升级改造实验室，新增面积达</w:t>
      </w:r>
      <w:r>
        <w:t>1200</w:t>
      </w:r>
      <w:r>
        <w:t>平方米；</w:t>
      </w:r>
      <w:r>
        <w:t>“</w:t>
      </w:r>
      <w:r>
        <w:t>病原生物学</w:t>
      </w:r>
      <w:r>
        <w:t>”</w:t>
      </w:r>
      <w:r>
        <w:t>为省级重点专科；拥有</w:t>
      </w:r>
      <w:r>
        <w:t>“</w:t>
      </w:r>
      <w:r>
        <w:t>新型冠状病毒检测试剂盒研发创新团队</w:t>
      </w:r>
      <w:r>
        <w:t>”1</w:t>
      </w:r>
      <w:r>
        <w:t>个。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工作人员在开展核酸检测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推动一个统筹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综合管理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在做好疫情防控的同时，中心持续加强行业作风建设，做到招投标无投诉、各项资金使用无违规。</w:t>
      </w:r>
    </w:p>
    <w:p w:rsidR="002E0364" w:rsidRDefault="002E0364" w:rsidP="002E0364">
      <w:pPr>
        <w:ind w:firstLineChars="200" w:firstLine="420"/>
      </w:pPr>
      <w:r>
        <w:rPr>
          <w:rFonts w:hint="eastAsia"/>
        </w:rPr>
        <w:t>在中心的持续努力下，阜阳市连续</w:t>
      </w:r>
      <w:r>
        <w:t>9</w:t>
      </w:r>
      <w:r>
        <w:t>年无本地感染疟疾病例，连续</w:t>
      </w:r>
      <w:r>
        <w:t>21</w:t>
      </w:r>
      <w:r>
        <w:t>年整体保持碘缺乏病消除状态，连续</w:t>
      </w:r>
      <w:r>
        <w:t>30</w:t>
      </w:r>
      <w:r>
        <w:t>年保持无脊灰状态；创建慢病国家级示范区</w:t>
      </w:r>
      <w:r>
        <w:t>1</w:t>
      </w:r>
      <w:r>
        <w:t>个，省级示范区</w:t>
      </w:r>
      <w:r>
        <w:t>5</w:t>
      </w:r>
      <w:r>
        <w:t>个，艾滋病、结核病、地方病、慢性病、职业病及健康监测等各项工作成效显著。</w:t>
      </w:r>
    </w:p>
    <w:p w:rsidR="002E0364" w:rsidRDefault="002E0364" w:rsidP="002E0364">
      <w:pPr>
        <w:ind w:firstLineChars="200" w:firstLine="420"/>
        <w:jc w:val="left"/>
      </w:pPr>
      <w:r>
        <w:rPr>
          <w:rFonts w:hint="eastAsia"/>
        </w:rPr>
        <w:t>站在新的发展起点上，阜阳市疾病预防控制中心将坚持把服务群众、造福群众作为干事创业的出发点和落脚点，用汗水和心血奋力谱写疾控事业高质量发展的新篇章！</w:t>
      </w:r>
    </w:p>
    <w:p w:rsidR="002E0364" w:rsidRDefault="002E0364" w:rsidP="002E0364">
      <w:pPr>
        <w:ind w:firstLineChars="200" w:firstLine="420"/>
        <w:jc w:val="right"/>
      </w:pPr>
      <w:r w:rsidRPr="004D35DF">
        <w:rPr>
          <w:rFonts w:hint="eastAsia"/>
        </w:rPr>
        <w:t>健康报</w:t>
      </w:r>
      <w:r w:rsidRPr="004D35DF">
        <w:t xml:space="preserve"> 2022-05-19</w:t>
      </w:r>
    </w:p>
    <w:p w:rsidR="002E0364" w:rsidRDefault="002E0364" w:rsidP="009F136C">
      <w:pPr>
        <w:sectPr w:rsidR="002E0364" w:rsidSect="009F136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66B7B" w:rsidRDefault="00F66B7B"/>
    <w:sectPr w:rsidR="00F66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364"/>
    <w:rsid w:val="002E0364"/>
    <w:rsid w:val="00F6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E036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E036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Win10NeT.COM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2022-06-13T03:37:00Z</dcterms:created>
</cp:coreProperties>
</file>