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5D1B" w:rsidRDefault="00CD5D1B" w:rsidP="00CC66F8">
      <w:pPr>
        <w:pStyle w:val="1"/>
      </w:pPr>
      <w:r w:rsidRPr="001979D5">
        <w:rPr>
          <w:rFonts w:hint="eastAsia"/>
        </w:rPr>
        <w:t>三明市公立医疗机构薪酬制度完善工程实施方案</w:t>
      </w:r>
    </w:p>
    <w:p w:rsidR="00CD5D1B" w:rsidRDefault="00CD5D1B" w:rsidP="00CD5D1B">
      <w:pPr>
        <w:ind w:firstLineChars="200" w:firstLine="420"/>
        <w:jc w:val="left"/>
      </w:pPr>
      <w:r>
        <w:rPr>
          <w:rFonts w:hint="eastAsia"/>
        </w:rPr>
        <w:t>三明市公立医疗机构薪酬制度完善工程实施方案</w:t>
      </w:r>
    </w:p>
    <w:p w:rsidR="00CD5D1B" w:rsidRDefault="00CD5D1B" w:rsidP="00CD5D1B">
      <w:pPr>
        <w:ind w:firstLineChars="200" w:firstLine="420"/>
        <w:jc w:val="left"/>
      </w:pPr>
      <w:r>
        <w:rPr>
          <w:rFonts w:hint="eastAsia"/>
        </w:rPr>
        <w:t>为建立以人民健康为中心的分配导向薪酬制度，发挥好公立医疗机构薪酬制度“牛鼻子”的关键作用，制定本方案。</w:t>
      </w:r>
    </w:p>
    <w:p w:rsidR="00CD5D1B" w:rsidRDefault="00CD5D1B" w:rsidP="00CD5D1B">
      <w:pPr>
        <w:ind w:firstLineChars="200" w:firstLine="420"/>
        <w:jc w:val="left"/>
      </w:pPr>
      <w:r>
        <w:rPr>
          <w:rFonts w:hint="eastAsia"/>
        </w:rPr>
        <w:t>一、工作目标</w:t>
      </w:r>
    </w:p>
    <w:p w:rsidR="00CD5D1B" w:rsidRDefault="00CD5D1B" w:rsidP="00CD5D1B">
      <w:pPr>
        <w:ind w:firstLineChars="200" w:firstLine="420"/>
        <w:jc w:val="left"/>
      </w:pPr>
      <w:r>
        <w:rPr>
          <w:rFonts w:hint="eastAsia"/>
        </w:rPr>
        <w:t>贯彻落实全国卫生与健康大会“两个允许”</w:t>
      </w:r>
      <w:r>
        <w:t>(</w:t>
      </w:r>
      <w:r>
        <w:t>允许医疗卫生机构突破现行事业单位工资调控水平，允许医疗服务收入扣除成本并按规定提取各项基金后主要用于人员奖励</w:t>
      </w:r>
      <w:r>
        <w:t>)</w:t>
      </w:r>
      <w:r>
        <w:t>要求，进一步完善年薪制，制定薪酬分配方案，缩小市、县医院薪酬待遇差距，真正落实人财物、县乡村一体化管理要求，破解</w:t>
      </w:r>
      <w:r>
        <w:t>“</w:t>
      </w:r>
      <w:r>
        <w:t>双虹吸</w:t>
      </w:r>
      <w:r>
        <w:t>”</w:t>
      </w:r>
      <w:r>
        <w:t>难题，增强公立医疗机构公益性，逐步实现医疗资源均衡发展。调动医务人员的积极性、主动性、创造性，促进医务人员的医疗行为价值取向与患者的利益诉求同向而行，促使医务人员从</w:t>
      </w:r>
      <w:r>
        <w:t>“</w:t>
      </w:r>
      <w:r>
        <w:t>希望病人越多越好</w:t>
      </w:r>
      <w:r>
        <w:t>”</w:t>
      </w:r>
      <w:r>
        <w:t>转变为</w:t>
      </w:r>
      <w:r>
        <w:t>“</w:t>
      </w:r>
      <w:r>
        <w:t>希望老百姓越健康越好</w:t>
      </w:r>
      <w:r>
        <w:t>”</w:t>
      </w:r>
      <w:r>
        <w:t>，提升医疗资源使用健康效益</w:t>
      </w:r>
      <w:r>
        <w:rPr>
          <w:rFonts w:hint="eastAsia"/>
        </w:rPr>
        <w:t>，增进老百姓健康福祉。</w:t>
      </w:r>
    </w:p>
    <w:p w:rsidR="00CD5D1B" w:rsidRDefault="00CD5D1B" w:rsidP="00CD5D1B">
      <w:pPr>
        <w:ind w:firstLineChars="200" w:firstLine="420"/>
        <w:jc w:val="left"/>
      </w:pPr>
      <w:r>
        <w:rPr>
          <w:rFonts w:hint="eastAsia"/>
        </w:rPr>
        <w:t>二、主要措施</w:t>
      </w:r>
    </w:p>
    <w:p w:rsidR="00CD5D1B" w:rsidRDefault="00CD5D1B" w:rsidP="00CD5D1B">
      <w:pPr>
        <w:ind w:firstLineChars="200" w:firstLine="420"/>
        <w:jc w:val="left"/>
      </w:pPr>
      <w:r>
        <w:rPr>
          <w:rFonts w:hint="eastAsia"/>
        </w:rPr>
        <w:t>本方案中的公立医疗机构包括各总医院</w:t>
      </w:r>
      <w:r>
        <w:t>(</w:t>
      </w:r>
      <w:r>
        <w:t>包括市第一医院、市中西医结合医院</w:t>
      </w:r>
      <w:r>
        <w:t>)</w:t>
      </w:r>
      <w:r>
        <w:t>和市皮肤病医院、市台江医院、市妇幼保健院</w:t>
      </w:r>
      <w:r>
        <w:t>;</w:t>
      </w:r>
      <w:r>
        <w:t>总医院是指以县级行政区域为单位，含人财物、县乡村一体化管理的医疗机构。</w:t>
      </w:r>
    </w:p>
    <w:p w:rsidR="00CD5D1B" w:rsidRDefault="00CD5D1B" w:rsidP="00CD5D1B">
      <w:pPr>
        <w:ind w:firstLineChars="200" w:firstLine="420"/>
        <w:jc w:val="left"/>
      </w:pPr>
      <w:r>
        <w:t>(</w:t>
      </w:r>
      <w:r>
        <w:t>一</w:t>
      </w:r>
      <w:r>
        <w:t xml:space="preserve">) </w:t>
      </w:r>
      <w:r>
        <w:t>科学确定年薪工资总额</w:t>
      </w:r>
    </w:p>
    <w:p w:rsidR="00CD5D1B" w:rsidRDefault="00CD5D1B" w:rsidP="00CD5D1B">
      <w:pPr>
        <w:ind w:firstLineChars="200" w:firstLine="420"/>
        <w:jc w:val="left"/>
      </w:pPr>
      <w:r>
        <w:t>1.</w:t>
      </w:r>
      <w:r>
        <w:t>年薪工资总额的实施范围</w:t>
      </w:r>
    </w:p>
    <w:p w:rsidR="00CD5D1B" w:rsidRDefault="00CD5D1B" w:rsidP="00CD5D1B">
      <w:pPr>
        <w:ind w:firstLineChars="200" w:firstLine="420"/>
        <w:jc w:val="left"/>
      </w:pPr>
      <w:r>
        <w:rPr>
          <w:rFonts w:hint="eastAsia"/>
        </w:rPr>
        <w:t>年薪工资总额的实施范围包括公立医疗机构的医师、技师、药师、护师、村医和行政后勤人员。</w:t>
      </w:r>
    </w:p>
    <w:p w:rsidR="00CD5D1B" w:rsidRDefault="00CD5D1B" w:rsidP="00CD5D1B">
      <w:pPr>
        <w:ind w:firstLineChars="200" w:firstLine="420"/>
        <w:jc w:val="left"/>
      </w:pPr>
      <w:r>
        <w:t>2.</w:t>
      </w:r>
      <w:r>
        <w:t>年薪工资总额的构成</w:t>
      </w:r>
    </w:p>
    <w:p w:rsidR="00CD5D1B" w:rsidRDefault="00CD5D1B" w:rsidP="00CD5D1B">
      <w:pPr>
        <w:ind w:firstLineChars="200" w:firstLine="420"/>
        <w:jc w:val="left"/>
      </w:pPr>
      <w:r>
        <w:t>(1)</w:t>
      </w:r>
      <w:r>
        <w:t>年薪制包括基本年薪和绩效年薪</w:t>
      </w:r>
      <w:r>
        <w:t>;</w:t>
      </w:r>
    </w:p>
    <w:p w:rsidR="00CD5D1B" w:rsidRDefault="00CD5D1B" w:rsidP="00CD5D1B">
      <w:pPr>
        <w:ind w:firstLineChars="200" w:firstLine="420"/>
        <w:jc w:val="left"/>
      </w:pPr>
      <w:r>
        <w:t>(2)</w:t>
      </w:r>
      <w:r>
        <w:t>公立医疗机构年薪工资总额包括基本年薪总额和绩效年薪总额</w:t>
      </w:r>
      <w:r>
        <w:t>;</w:t>
      </w:r>
    </w:p>
    <w:p w:rsidR="00CD5D1B" w:rsidRDefault="00CD5D1B" w:rsidP="00CD5D1B">
      <w:pPr>
        <w:ind w:firstLineChars="200" w:firstLine="420"/>
        <w:jc w:val="left"/>
      </w:pPr>
      <w:r>
        <w:t>(3)</w:t>
      </w:r>
      <w:r>
        <w:t>乡镇卫生院和公办村卫生所的工资纳入总医院年薪工资总额统一核算。</w:t>
      </w:r>
    </w:p>
    <w:p w:rsidR="00CD5D1B" w:rsidRDefault="00CD5D1B" w:rsidP="00CD5D1B">
      <w:pPr>
        <w:ind w:firstLineChars="200" w:firstLine="420"/>
        <w:jc w:val="left"/>
      </w:pPr>
      <w:r>
        <w:t>3.</w:t>
      </w:r>
      <w:r>
        <w:t>基本年薪总额核定标准</w:t>
      </w:r>
    </w:p>
    <w:p w:rsidR="00CD5D1B" w:rsidRDefault="00CD5D1B" w:rsidP="00CD5D1B">
      <w:pPr>
        <w:ind w:firstLineChars="200" w:firstLine="420"/>
        <w:jc w:val="left"/>
      </w:pPr>
      <w:r>
        <w:rPr>
          <w:rFonts w:hint="eastAsia"/>
        </w:rPr>
        <w:t>公立医疗机构基本年薪总额按照各类人员人数</w:t>
      </w:r>
      <w:r>
        <w:t>(</w:t>
      </w:r>
      <w:r>
        <w:t>按实际工作的月份计算</w:t>
      </w:r>
      <w:r>
        <w:t>)</w:t>
      </w:r>
      <w:r>
        <w:t>、职称进行核定，基本年薪标准不定期进行动态调整。基本年薪不分医院等级，核定标准如下</w:t>
      </w:r>
      <w:r>
        <w:t>:</w:t>
      </w:r>
    </w:p>
    <w:p w:rsidR="00CD5D1B" w:rsidRDefault="00CD5D1B" w:rsidP="00CD5D1B">
      <w:pPr>
        <w:ind w:firstLineChars="200" w:firstLine="420"/>
        <w:jc w:val="left"/>
      </w:pPr>
      <w:r>
        <w:t xml:space="preserve">(1) </w:t>
      </w:r>
      <w:r>
        <w:t>主任医师基本年薪</w:t>
      </w:r>
      <w:r>
        <w:t>30</w:t>
      </w:r>
      <w:r>
        <w:t>万元，副主任医师基本年薪</w:t>
      </w:r>
      <w:r>
        <w:t>25</w:t>
      </w:r>
      <w:r>
        <w:t>万元，主治医师基本年薪</w:t>
      </w:r>
      <w:r>
        <w:t>20</w:t>
      </w:r>
      <w:r>
        <w:t>万元，住院医师基本年薪</w:t>
      </w:r>
      <w:r>
        <w:t>15</w:t>
      </w:r>
      <w:r>
        <w:t>万元</w:t>
      </w:r>
      <w:r>
        <w:t>;</w:t>
      </w:r>
    </w:p>
    <w:p w:rsidR="00CD5D1B" w:rsidRDefault="00CD5D1B" w:rsidP="00CD5D1B">
      <w:pPr>
        <w:ind w:firstLineChars="200" w:firstLine="420"/>
        <w:jc w:val="left"/>
      </w:pPr>
      <w:r>
        <w:t xml:space="preserve">(2) </w:t>
      </w:r>
      <w:r>
        <w:t>技师、药师类基本年薪按照同级别医师类基本年薪的</w:t>
      </w:r>
      <w:r>
        <w:t>80%</w:t>
      </w:r>
      <w:r>
        <w:t>核定</w:t>
      </w:r>
      <w:r>
        <w:t>;</w:t>
      </w:r>
    </w:p>
    <w:p w:rsidR="00CD5D1B" w:rsidRDefault="00CD5D1B" w:rsidP="00CD5D1B">
      <w:pPr>
        <w:ind w:firstLineChars="200" w:firstLine="420"/>
        <w:jc w:val="left"/>
      </w:pPr>
      <w:r>
        <w:t xml:space="preserve">(3) </w:t>
      </w:r>
      <w:r>
        <w:t>护师类基本年薪按照同级别医师类基本年薪的</w:t>
      </w:r>
      <w:r>
        <w:t>70%</w:t>
      </w:r>
      <w:r>
        <w:t>核定</w:t>
      </w:r>
      <w:r>
        <w:t>;</w:t>
      </w:r>
    </w:p>
    <w:p w:rsidR="00CD5D1B" w:rsidRDefault="00CD5D1B" w:rsidP="00CD5D1B">
      <w:pPr>
        <w:ind w:firstLineChars="200" w:firstLine="420"/>
        <w:jc w:val="left"/>
      </w:pPr>
      <w:r>
        <w:t xml:space="preserve">(4) </w:t>
      </w:r>
      <w:r>
        <w:t>行政后勤人员基本年薪按照医师类平均基本年薪的</w:t>
      </w:r>
      <w:r>
        <w:t>40%</w:t>
      </w:r>
      <w:r>
        <w:t>核定</w:t>
      </w:r>
      <w:r>
        <w:t>;</w:t>
      </w:r>
    </w:p>
    <w:p w:rsidR="00CD5D1B" w:rsidRDefault="00CD5D1B" w:rsidP="00CD5D1B">
      <w:pPr>
        <w:ind w:firstLineChars="200" w:firstLine="420"/>
        <w:jc w:val="left"/>
      </w:pPr>
      <w:r>
        <w:t xml:space="preserve">(5) </w:t>
      </w:r>
      <w:r>
        <w:t>村卫生所人员基本年薪</w:t>
      </w:r>
      <w:r>
        <w:t>10</w:t>
      </w:r>
      <w:r>
        <w:t>万元。</w:t>
      </w:r>
    </w:p>
    <w:p w:rsidR="00CD5D1B" w:rsidRDefault="00CD5D1B" w:rsidP="00CD5D1B">
      <w:pPr>
        <w:ind w:firstLineChars="200" w:firstLine="420"/>
        <w:jc w:val="left"/>
      </w:pPr>
      <w:r>
        <w:t>4.</w:t>
      </w:r>
      <w:r>
        <w:t>绩效年薪总额核定标准</w:t>
      </w:r>
    </w:p>
    <w:p w:rsidR="00CD5D1B" w:rsidRDefault="00CD5D1B" w:rsidP="00CD5D1B">
      <w:pPr>
        <w:ind w:firstLineChars="200" w:firstLine="420"/>
        <w:jc w:val="left"/>
      </w:pPr>
      <w:r>
        <w:t xml:space="preserve">(1) </w:t>
      </w:r>
      <w:r>
        <w:t>公立医疗机构绩效年薪总额按照医疗服务收入的</w:t>
      </w:r>
      <w:r>
        <w:t>10%</w:t>
      </w:r>
      <w:r>
        <w:t>提取，并与书记</w:t>
      </w:r>
      <w:r>
        <w:t>(</w:t>
      </w:r>
      <w:r>
        <w:t>院长</w:t>
      </w:r>
      <w:r>
        <w:t>)</w:t>
      </w:r>
      <w:r>
        <w:t>、总会计师年度绩效考核结果挂钩〔市皮肤病医院、市台江医院、市妇幼保健院未设置总会计师岗位，仅与书记</w:t>
      </w:r>
      <w:r>
        <w:t>(</w:t>
      </w:r>
      <w:r>
        <w:t>院长</w:t>
      </w:r>
      <w:r>
        <w:t>)</w:t>
      </w:r>
      <w:r>
        <w:t>年度绩效考核结果挂钩〕。对有重大贡献的人员或单位，市医改领导小组可根据具体情况给予奖励。</w:t>
      </w:r>
    </w:p>
    <w:p w:rsidR="00CD5D1B" w:rsidRDefault="00CD5D1B" w:rsidP="00CD5D1B">
      <w:pPr>
        <w:ind w:firstLineChars="200" w:firstLine="420"/>
        <w:jc w:val="left"/>
      </w:pPr>
      <w:r>
        <w:t>(2)</w:t>
      </w:r>
      <w:r>
        <w:t>具体计算公式</w:t>
      </w:r>
    </w:p>
    <w:p w:rsidR="00CD5D1B" w:rsidRDefault="00CD5D1B" w:rsidP="00CD5D1B">
      <w:pPr>
        <w:ind w:firstLineChars="200" w:firstLine="420"/>
        <w:jc w:val="left"/>
      </w:pPr>
      <w:r>
        <w:rPr>
          <w:rFonts w:hint="eastAsia"/>
        </w:rPr>
        <w:t>公立医疗机构绩效年薪总额</w:t>
      </w:r>
      <w:r>
        <w:t>=</w:t>
      </w:r>
      <w:r>
        <w:t>医疗服务性收入</w:t>
      </w:r>
      <w:r>
        <w:t>×10%×</w:t>
      </w:r>
      <w:r>
        <w:t>〔书记</w:t>
      </w:r>
      <w:r>
        <w:t>(</w:t>
      </w:r>
      <w:r>
        <w:t>院长</w:t>
      </w:r>
      <w:r>
        <w:t>)</w:t>
      </w:r>
      <w:r>
        <w:t>考核得分</w:t>
      </w:r>
      <w:r>
        <w:t>×0.8+</w:t>
      </w:r>
      <w:r>
        <w:t>总会计师考核得分</w:t>
      </w:r>
      <w:r>
        <w:t>×0.2</w:t>
      </w:r>
      <w:r>
        <w:t>〕</w:t>
      </w:r>
      <w:r>
        <w:t>÷100×1.1(</w:t>
      </w:r>
      <w:r>
        <w:t>修正值</w:t>
      </w:r>
      <w:r>
        <w:t>)</w:t>
      </w:r>
      <w:r>
        <w:t>〔市皮肤病医院、市台江医院、市妇幼保健院未设置总会计师岗位，仅与书记</w:t>
      </w:r>
      <w:r>
        <w:t>(</w:t>
      </w:r>
      <w:r>
        <w:t>院长</w:t>
      </w:r>
      <w:r>
        <w:t>)</w:t>
      </w:r>
      <w:r>
        <w:t>年度绩效考核结果挂钩〕。</w:t>
      </w:r>
    </w:p>
    <w:p w:rsidR="00CD5D1B" w:rsidRDefault="00CD5D1B" w:rsidP="00CD5D1B">
      <w:pPr>
        <w:ind w:firstLineChars="200" w:firstLine="420"/>
        <w:jc w:val="left"/>
      </w:pPr>
      <w:r>
        <w:t>5.</w:t>
      </w:r>
      <w:r>
        <w:t>年薪发放要求</w:t>
      </w:r>
    </w:p>
    <w:p w:rsidR="00CD5D1B" w:rsidRDefault="00CD5D1B" w:rsidP="00CD5D1B">
      <w:pPr>
        <w:ind w:firstLineChars="200" w:firstLine="420"/>
        <w:jc w:val="left"/>
      </w:pPr>
      <w:r>
        <w:t xml:space="preserve">(1) </w:t>
      </w:r>
      <w:r>
        <w:t>以</w:t>
      </w:r>
      <w:r>
        <w:t>“</w:t>
      </w:r>
      <w:r>
        <w:t>总额包干、结余归己、超支自付</w:t>
      </w:r>
      <w:r>
        <w:t>”</w:t>
      </w:r>
      <w:r>
        <w:t>为原则，将医保基金按参保对象数量年度统一支付给各总医院</w:t>
      </w:r>
      <w:r>
        <w:t>(</w:t>
      </w:r>
      <w:r>
        <w:t>医联体</w:t>
      </w:r>
      <w:r>
        <w:t>)</w:t>
      </w:r>
      <w:r>
        <w:t>。医保基金包干结余纳入医疗服务收入。</w:t>
      </w:r>
    </w:p>
    <w:p w:rsidR="00CD5D1B" w:rsidRDefault="00CD5D1B" w:rsidP="00CD5D1B">
      <w:pPr>
        <w:ind w:firstLineChars="200" w:firstLine="420"/>
        <w:jc w:val="left"/>
      </w:pPr>
      <w:r>
        <w:t xml:space="preserve">(2) </w:t>
      </w:r>
      <w:r>
        <w:t>公立医疗机构要严格落实工分制要求，基本年薪部分可以根据岗位职责履职考评情况对部分人员上浮</w:t>
      </w:r>
      <w:r>
        <w:t>20%</w:t>
      </w:r>
      <w:r>
        <w:t>、下浮</w:t>
      </w:r>
      <w:r>
        <w:t>50%</w:t>
      </w:r>
      <w:r>
        <w:t>，奖优罚劣。</w:t>
      </w:r>
    </w:p>
    <w:p w:rsidR="00CD5D1B" w:rsidRDefault="00CD5D1B" w:rsidP="00CD5D1B">
      <w:pPr>
        <w:ind w:firstLineChars="200" w:firstLine="420"/>
        <w:jc w:val="left"/>
      </w:pPr>
      <w:r>
        <w:t>(</w:t>
      </w:r>
      <w:r>
        <w:t>二</w:t>
      </w:r>
      <w:r>
        <w:t xml:space="preserve">) </w:t>
      </w:r>
      <w:r>
        <w:t>合理确定书记</w:t>
      </w:r>
      <w:r>
        <w:t>(</w:t>
      </w:r>
      <w:r>
        <w:t>院长</w:t>
      </w:r>
      <w:r>
        <w:t>)</w:t>
      </w:r>
      <w:r>
        <w:t>和总会计师年薪</w:t>
      </w:r>
    </w:p>
    <w:p w:rsidR="00CD5D1B" w:rsidRDefault="00CD5D1B" w:rsidP="00CD5D1B">
      <w:pPr>
        <w:ind w:firstLineChars="200" w:firstLine="420"/>
        <w:jc w:val="left"/>
      </w:pPr>
      <w:r>
        <w:t>1.</w:t>
      </w:r>
      <w:r>
        <w:t>书记</w:t>
      </w:r>
      <w:r>
        <w:t>(</w:t>
      </w:r>
      <w:r>
        <w:t>院长</w:t>
      </w:r>
      <w:r>
        <w:t>)</w:t>
      </w:r>
      <w:r>
        <w:t>年薪基数</w:t>
      </w:r>
    </w:p>
    <w:p w:rsidR="00CD5D1B" w:rsidRDefault="00CD5D1B" w:rsidP="00CD5D1B">
      <w:pPr>
        <w:ind w:firstLineChars="200" w:firstLine="420"/>
        <w:jc w:val="left"/>
      </w:pPr>
      <w:r>
        <w:rPr>
          <w:rFonts w:hint="eastAsia"/>
        </w:rPr>
        <w:t>第一类</w:t>
      </w:r>
      <w:r>
        <w:t>:</w:t>
      </w:r>
      <w:r>
        <w:t>市第一医院、市第二医院</w:t>
      </w:r>
      <w:r>
        <w:t>(</w:t>
      </w:r>
      <w:r>
        <w:t>永安总医院</w:t>
      </w:r>
      <w:r>
        <w:t>)</w:t>
      </w:r>
      <w:r>
        <w:t>、市中西医结合医院，书记</w:t>
      </w:r>
      <w:r>
        <w:t>(</w:t>
      </w:r>
      <w:r>
        <w:t>院长</w:t>
      </w:r>
      <w:r>
        <w:t>)</w:t>
      </w:r>
      <w:r>
        <w:t>年薪基数</w:t>
      </w:r>
      <w:r>
        <w:t>50</w:t>
      </w:r>
      <w:r>
        <w:t>万元。</w:t>
      </w:r>
    </w:p>
    <w:p w:rsidR="00CD5D1B" w:rsidRDefault="00CD5D1B" w:rsidP="00CD5D1B">
      <w:pPr>
        <w:ind w:firstLineChars="200" w:firstLine="420"/>
        <w:jc w:val="left"/>
      </w:pPr>
      <w:r>
        <w:rPr>
          <w:rFonts w:hint="eastAsia"/>
        </w:rPr>
        <w:t>第二类</w:t>
      </w:r>
      <w:r>
        <w:t>:</w:t>
      </w:r>
      <w:r>
        <w:t>其他县级总医院</w:t>
      </w:r>
      <w:r>
        <w:t>;</w:t>
      </w:r>
      <w:r>
        <w:t>书记</w:t>
      </w:r>
      <w:r>
        <w:t>(</w:t>
      </w:r>
      <w:r>
        <w:t>院长</w:t>
      </w:r>
      <w:r>
        <w:t>)</w:t>
      </w:r>
      <w:r>
        <w:t>年薪基数</w:t>
      </w:r>
      <w:r>
        <w:t>40</w:t>
      </w:r>
      <w:r>
        <w:t>万元。</w:t>
      </w:r>
    </w:p>
    <w:p w:rsidR="00CD5D1B" w:rsidRDefault="00CD5D1B" w:rsidP="00CD5D1B">
      <w:pPr>
        <w:ind w:firstLineChars="200" w:firstLine="420"/>
        <w:jc w:val="left"/>
      </w:pPr>
      <w:r>
        <w:rPr>
          <w:rFonts w:hint="eastAsia"/>
        </w:rPr>
        <w:t>第三类</w:t>
      </w:r>
      <w:r>
        <w:t>:</w:t>
      </w:r>
      <w:r>
        <w:t>市皮肤病医院、市台江医院、市妇幼保健院，书记</w:t>
      </w:r>
      <w:r>
        <w:t>(</w:t>
      </w:r>
      <w:r>
        <w:t>院长</w:t>
      </w:r>
      <w:r>
        <w:t>)</w:t>
      </w:r>
      <w:r>
        <w:t>年薪基数</w:t>
      </w:r>
      <w:r>
        <w:t>30</w:t>
      </w:r>
      <w:r>
        <w:t>万元。</w:t>
      </w:r>
    </w:p>
    <w:p w:rsidR="00CD5D1B" w:rsidRDefault="00CD5D1B" w:rsidP="00CD5D1B">
      <w:pPr>
        <w:ind w:firstLineChars="200" w:firstLine="420"/>
        <w:jc w:val="left"/>
      </w:pPr>
      <w:r>
        <w:t>2.</w:t>
      </w:r>
      <w:r>
        <w:t>总会计师年薪基数</w:t>
      </w:r>
    </w:p>
    <w:p w:rsidR="00CD5D1B" w:rsidRDefault="00CD5D1B" w:rsidP="00CD5D1B">
      <w:pPr>
        <w:ind w:firstLineChars="200" w:firstLine="420"/>
        <w:jc w:val="left"/>
      </w:pPr>
      <w:r>
        <w:rPr>
          <w:rFonts w:hint="eastAsia"/>
        </w:rPr>
        <w:t>第一类</w:t>
      </w:r>
      <w:r>
        <w:t>:</w:t>
      </w:r>
      <w:r>
        <w:t>市第一医院、市第二医院</w:t>
      </w:r>
      <w:r>
        <w:t>(</w:t>
      </w:r>
      <w:r>
        <w:t>永安总医院</w:t>
      </w:r>
      <w:r>
        <w:t>)</w:t>
      </w:r>
      <w:r>
        <w:t>、市中西医结合医院，总会计师年薪基数</w:t>
      </w:r>
      <w:r>
        <w:t>25</w:t>
      </w:r>
      <w:r>
        <w:t>万元。</w:t>
      </w:r>
    </w:p>
    <w:p w:rsidR="00CD5D1B" w:rsidRDefault="00CD5D1B" w:rsidP="00CD5D1B">
      <w:pPr>
        <w:ind w:firstLineChars="200" w:firstLine="420"/>
        <w:jc w:val="left"/>
      </w:pPr>
      <w:r>
        <w:rPr>
          <w:rFonts w:hint="eastAsia"/>
        </w:rPr>
        <w:t>第二类</w:t>
      </w:r>
      <w:r>
        <w:t>:</w:t>
      </w:r>
      <w:r>
        <w:t>其他县级总医院，总会计师年薪基数</w:t>
      </w:r>
      <w:r>
        <w:t>20</w:t>
      </w:r>
      <w:r>
        <w:t>万元。</w:t>
      </w:r>
    </w:p>
    <w:p w:rsidR="00CD5D1B" w:rsidRDefault="00CD5D1B" w:rsidP="00CD5D1B">
      <w:pPr>
        <w:ind w:firstLineChars="200" w:firstLine="420"/>
        <w:jc w:val="left"/>
      </w:pPr>
      <w:r>
        <w:t>3.</w:t>
      </w:r>
      <w:r>
        <w:t>最终得分计算公式</w:t>
      </w:r>
    </w:p>
    <w:p w:rsidR="00CD5D1B" w:rsidRDefault="00CD5D1B" w:rsidP="00CD5D1B">
      <w:pPr>
        <w:ind w:firstLineChars="200" w:firstLine="420"/>
        <w:jc w:val="left"/>
      </w:pPr>
      <w:r>
        <w:t xml:space="preserve">(1) </w:t>
      </w:r>
      <w:r>
        <w:t>书记</w:t>
      </w:r>
      <w:r>
        <w:t>(</w:t>
      </w:r>
      <w:r>
        <w:t>院长</w:t>
      </w:r>
      <w:r>
        <w:t>)</w:t>
      </w:r>
      <w:r>
        <w:t>最终得分</w:t>
      </w:r>
      <w:r>
        <w:t>=</w:t>
      </w:r>
      <w:r>
        <w:t>书记</w:t>
      </w:r>
      <w:r>
        <w:t>(</w:t>
      </w:r>
      <w:r>
        <w:t>院长</w:t>
      </w:r>
      <w:r>
        <w:t>)</w:t>
      </w:r>
      <w:r>
        <w:t>考核得分</w:t>
      </w:r>
      <w:r>
        <w:t>×0.8+</w:t>
      </w:r>
      <w:r>
        <w:t>总会计师考核得分</w:t>
      </w:r>
      <w:r>
        <w:t>×0.2</w:t>
      </w:r>
      <w:r>
        <w:t>〔市皮肤病医院、市台江医院、市妇幼保健院未设总会计师岗位，最终得分即书记院长考核得分〕。</w:t>
      </w:r>
    </w:p>
    <w:p w:rsidR="00CD5D1B" w:rsidRDefault="00CD5D1B" w:rsidP="00CD5D1B">
      <w:pPr>
        <w:ind w:firstLineChars="200" w:firstLine="420"/>
        <w:jc w:val="left"/>
      </w:pPr>
      <w:r>
        <w:t xml:space="preserve">(2) </w:t>
      </w:r>
      <w:r>
        <w:t>总会计师最终得分</w:t>
      </w:r>
      <w:r>
        <w:t>=</w:t>
      </w:r>
      <w:r>
        <w:t>书记</w:t>
      </w:r>
      <w:r>
        <w:t>(</w:t>
      </w:r>
      <w:r>
        <w:t>院长</w:t>
      </w:r>
      <w:r>
        <w:t>)</w:t>
      </w:r>
      <w:r>
        <w:t>考核得分</w:t>
      </w:r>
      <w:r>
        <w:t>×0.4+</w:t>
      </w:r>
      <w:r>
        <w:t>总会计师考核得分</w:t>
      </w:r>
      <w:r>
        <w:t>×0.6</w:t>
      </w:r>
      <w:r>
        <w:t>。</w:t>
      </w:r>
    </w:p>
    <w:p w:rsidR="00CD5D1B" w:rsidRDefault="00CD5D1B" w:rsidP="00CD5D1B">
      <w:pPr>
        <w:ind w:firstLineChars="200" w:firstLine="420"/>
        <w:jc w:val="left"/>
      </w:pPr>
      <w:r>
        <w:t>4.</w:t>
      </w:r>
      <w:r>
        <w:t>应发年薪计算公式</w:t>
      </w:r>
    </w:p>
    <w:p w:rsidR="00CD5D1B" w:rsidRDefault="00CD5D1B" w:rsidP="00CD5D1B">
      <w:pPr>
        <w:ind w:firstLineChars="200" w:firstLine="420"/>
        <w:jc w:val="left"/>
      </w:pPr>
      <w:r>
        <w:rPr>
          <w:rFonts w:hint="eastAsia"/>
        </w:rPr>
        <w:t>书记</w:t>
      </w:r>
      <w:r>
        <w:t>(</w:t>
      </w:r>
      <w:r>
        <w:t>院长</w:t>
      </w:r>
      <w:r>
        <w:t>)</w:t>
      </w:r>
      <w:r>
        <w:t>、总会计师应发年薪</w:t>
      </w:r>
      <w:r>
        <w:t>=</w:t>
      </w:r>
      <w:r>
        <w:t>年薪基数</w:t>
      </w:r>
      <w:r>
        <w:t>×</w:t>
      </w:r>
      <w:r>
        <w:t>〔</w:t>
      </w:r>
      <w:r>
        <w:t>1+(</w:t>
      </w:r>
      <w:r>
        <w:t>最终得分</w:t>
      </w:r>
      <w:r>
        <w:t>-80)/100</w:t>
      </w:r>
      <w:r>
        <w:t>〕</w:t>
      </w:r>
      <w:r>
        <w:t>-</w:t>
      </w:r>
      <w:r>
        <w:t>责任扣款。</w:t>
      </w:r>
    </w:p>
    <w:p w:rsidR="00CD5D1B" w:rsidRDefault="00CD5D1B" w:rsidP="00CD5D1B">
      <w:pPr>
        <w:ind w:firstLineChars="200" w:firstLine="420"/>
        <w:jc w:val="left"/>
      </w:pPr>
      <w:r>
        <w:t>5.</w:t>
      </w:r>
      <w:r>
        <w:t>年薪发放要求</w:t>
      </w:r>
    </w:p>
    <w:p w:rsidR="00CD5D1B" w:rsidRDefault="00CD5D1B" w:rsidP="00CD5D1B">
      <w:pPr>
        <w:ind w:firstLineChars="200" w:firstLine="420"/>
        <w:jc w:val="left"/>
      </w:pPr>
      <w:r>
        <w:t xml:space="preserve">(1) </w:t>
      </w:r>
      <w:r>
        <w:t>书记</w:t>
      </w:r>
      <w:r>
        <w:t>(</w:t>
      </w:r>
      <w:r>
        <w:t>院长</w:t>
      </w:r>
      <w:r>
        <w:t>)</w:t>
      </w:r>
      <w:r>
        <w:t>、总会计师年薪由市医改领导小组考核确定，并按隶属关系由市、县两级财政支付。总医院书记</w:t>
      </w:r>
      <w:r>
        <w:t>(</w:t>
      </w:r>
      <w:r>
        <w:t>院长</w:t>
      </w:r>
      <w:r>
        <w:t>)</w:t>
      </w:r>
      <w:r>
        <w:t>、总会计师年薪不纳入总医院年薪工资总额。</w:t>
      </w:r>
    </w:p>
    <w:p w:rsidR="00CD5D1B" w:rsidRDefault="00CD5D1B" w:rsidP="00CD5D1B">
      <w:pPr>
        <w:ind w:firstLineChars="200" w:firstLine="420"/>
        <w:jc w:val="left"/>
      </w:pPr>
      <w:r>
        <w:t xml:space="preserve">(2) </w:t>
      </w:r>
      <w:r>
        <w:t>书记</w:t>
      </w:r>
      <w:r>
        <w:t>(</w:t>
      </w:r>
      <w:r>
        <w:t>院长</w:t>
      </w:r>
      <w:r>
        <w:t>)</w:t>
      </w:r>
      <w:r>
        <w:t>、总会计师年度绩效考核以</w:t>
      </w:r>
      <w:r>
        <w:t>80</w:t>
      </w:r>
      <w:r>
        <w:t>分为合格线，</w:t>
      </w:r>
      <w:r>
        <w:t>80</w:t>
      </w:r>
      <w:r>
        <w:t>分发放基数年薪</w:t>
      </w:r>
      <w:r>
        <w:t>;</w:t>
      </w:r>
      <w:r>
        <w:t>高于</w:t>
      </w:r>
      <w:r>
        <w:t>80</w:t>
      </w:r>
      <w:r>
        <w:t>分，每增加</w:t>
      </w:r>
      <w:r>
        <w:t>1</w:t>
      </w:r>
      <w:r>
        <w:t>分，增加年薪基数一个百分点</w:t>
      </w:r>
      <w:r>
        <w:t>;</w:t>
      </w:r>
      <w:r>
        <w:t>低于</w:t>
      </w:r>
      <w:r>
        <w:t>80</w:t>
      </w:r>
      <w:r>
        <w:t>分为不合格，仅发放档案工资。</w:t>
      </w:r>
    </w:p>
    <w:p w:rsidR="00CD5D1B" w:rsidRDefault="00CD5D1B" w:rsidP="00CD5D1B">
      <w:pPr>
        <w:ind w:firstLineChars="200" w:firstLine="420"/>
        <w:jc w:val="left"/>
      </w:pPr>
      <w:r>
        <w:t xml:space="preserve">(3) </w:t>
      </w:r>
      <w:r>
        <w:t>书记</w:t>
      </w:r>
      <w:r>
        <w:t>(</w:t>
      </w:r>
      <w:r>
        <w:t>院长</w:t>
      </w:r>
      <w:r>
        <w:t>)</w:t>
      </w:r>
      <w:r>
        <w:t>、总会计师的年度绩效考核不合格的，由市医改领导小组对其进行诫勉谈话，连续两年不合格的，予以免职。</w:t>
      </w:r>
    </w:p>
    <w:p w:rsidR="00CD5D1B" w:rsidRDefault="00CD5D1B" w:rsidP="00CD5D1B">
      <w:pPr>
        <w:ind w:firstLineChars="200" w:firstLine="420"/>
        <w:jc w:val="left"/>
      </w:pPr>
      <w:r>
        <w:rPr>
          <w:rFonts w:hint="eastAsia"/>
        </w:rPr>
        <w:t>三、组织保障</w:t>
      </w:r>
    </w:p>
    <w:p w:rsidR="00CD5D1B" w:rsidRDefault="00CD5D1B" w:rsidP="00CD5D1B">
      <w:pPr>
        <w:ind w:firstLineChars="200" w:firstLine="420"/>
        <w:jc w:val="left"/>
      </w:pPr>
      <w:r>
        <w:t>(</w:t>
      </w:r>
      <w:r>
        <w:t>一</w:t>
      </w:r>
      <w:r>
        <w:t xml:space="preserve">) </w:t>
      </w:r>
      <w:r>
        <w:t>严格执行</w:t>
      </w:r>
      <w:r>
        <w:t>“</w:t>
      </w:r>
      <w:r>
        <w:t>两条红线</w:t>
      </w:r>
      <w:r>
        <w:t>”</w:t>
      </w:r>
      <w:r>
        <w:t>。不得突破核定年薪工资总额，不得亏损兑现年薪工资总额。年薪工资总额的核定数是各级公立医疗机构年薪工资总额发放的上限，不得超发，提取绩效年薪总额后不得出现亏损。当年未用完的工资总量，可以滚存结转下一年度使用，但不得预先使用下年度工资总量。薪酬发放情况于薪酬发放后</w:t>
      </w:r>
      <w:r>
        <w:t>1</w:t>
      </w:r>
      <w:r>
        <w:t>个月内报市医改领导小组秘书处备案。</w:t>
      </w:r>
    </w:p>
    <w:p w:rsidR="00CD5D1B" w:rsidRDefault="00CD5D1B" w:rsidP="00CD5D1B">
      <w:pPr>
        <w:ind w:firstLineChars="200" w:firstLine="420"/>
        <w:jc w:val="left"/>
      </w:pPr>
      <w:r>
        <w:t>(</w:t>
      </w:r>
      <w:r>
        <w:t>二</w:t>
      </w:r>
      <w:r>
        <w:t xml:space="preserve">) </w:t>
      </w:r>
      <w:r>
        <w:t>严格执行财经纪律。各级公立医疗机构不得违规发放奖金。实行年薪制的所有人员不再发放年薪和市医改领导小组奖励以外的精神文明、综治等各类奖金。</w:t>
      </w:r>
      <w:r>
        <w:t>“</w:t>
      </w:r>
      <w:r>
        <w:t>五险一金</w:t>
      </w:r>
      <w:r>
        <w:t>”(</w:t>
      </w:r>
      <w:r>
        <w:t>含职业年金</w:t>
      </w:r>
      <w:r>
        <w:t>)</w:t>
      </w:r>
      <w:r>
        <w:t>继续执行现有政策。公立医疗机构年度结余资金均上交各级财政，统筹用于健康事业发展。</w:t>
      </w:r>
    </w:p>
    <w:p w:rsidR="00CD5D1B" w:rsidRDefault="00CD5D1B" w:rsidP="00CD5D1B">
      <w:pPr>
        <w:ind w:firstLineChars="200" w:firstLine="420"/>
        <w:jc w:val="left"/>
      </w:pPr>
      <w:r>
        <w:t>(</w:t>
      </w:r>
      <w:r>
        <w:t>三</w:t>
      </w:r>
      <w:r>
        <w:t xml:space="preserve">) </w:t>
      </w:r>
      <w:r>
        <w:t>严格规范薪酬发放程序。市医改领导小组要根据每年医改任务及时修订完善《公立医疗机构党委书记</w:t>
      </w:r>
      <w:r>
        <w:t>(</w:t>
      </w:r>
      <w:r>
        <w:t>院长</w:t>
      </w:r>
      <w:r>
        <w:t>)</w:t>
      </w:r>
      <w:r>
        <w:t>目标年薪考核办法》，每年组织市医改领导小组有关成员单位对公立医院进行考核，并强化考评结果运用，考评结果与书记</w:t>
      </w:r>
      <w:r>
        <w:t>(</w:t>
      </w:r>
      <w:r>
        <w:t>院长</w:t>
      </w:r>
      <w:r>
        <w:t>)</w:t>
      </w:r>
      <w:r>
        <w:t>年薪、工资总额相挂钩。各级公立医疗机构要根据市医改领导小组修订的公立医疗机构书记</w:t>
      </w:r>
      <w:r>
        <w:t>(</w:t>
      </w:r>
      <w:r>
        <w:t>院长</w:t>
      </w:r>
      <w:r>
        <w:t>)</w:t>
      </w:r>
      <w:r>
        <w:t>目标年薪考核办法，细化医院内部考评制度，完善薪酬分配方案并经职代会通过后，报市医改领导小组秘书处备案。各级公立医疗机构每年年薪兑现结果要在院务公开栏等予以公示。</w:t>
      </w:r>
    </w:p>
    <w:p w:rsidR="00CD5D1B" w:rsidRDefault="00CD5D1B" w:rsidP="00CD5D1B">
      <w:pPr>
        <w:ind w:firstLineChars="200" w:firstLine="420"/>
        <w:jc w:val="right"/>
      </w:pPr>
      <w:r w:rsidRPr="001979D5">
        <w:rPr>
          <w:rFonts w:hint="eastAsia"/>
        </w:rPr>
        <w:t>中共三明市委</w:t>
      </w:r>
      <w:r w:rsidRPr="001979D5">
        <w:t xml:space="preserve"> </w:t>
      </w:r>
      <w:r w:rsidRPr="001979D5">
        <w:t>三明市人民政府</w:t>
      </w:r>
      <w:r w:rsidRPr="001979D5">
        <w:t xml:space="preserve">  </w:t>
      </w:r>
      <w:r>
        <w:rPr>
          <w:rFonts w:hint="eastAsia"/>
        </w:rPr>
        <w:t>2021-10-9</w:t>
      </w:r>
    </w:p>
    <w:p w:rsidR="00CD5D1B" w:rsidRDefault="00CD5D1B" w:rsidP="004E565E">
      <w:pPr>
        <w:sectPr w:rsidR="00CD5D1B" w:rsidSect="004E565E">
          <w:type w:val="continuous"/>
          <w:pgSz w:w="11906" w:h="16838"/>
          <w:pgMar w:top="1644" w:right="1236" w:bottom="1418" w:left="1814" w:header="851" w:footer="907" w:gutter="0"/>
          <w:pgNumType w:start="1"/>
          <w:cols w:space="720"/>
          <w:docGrid w:type="lines" w:linePitch="341" w:charSpace="2373"/>
        </w:sectPr>
      </w:pPr>
    </w:p>
    <w:p w:rsidR="00C92478" w:rsidRDefault="00C92478"/>
    <w:sectPr w:rsidR="00C924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5D1B"/>
    <w:rsid w:val="00C92478"/>
    <w:rsid w:val="00CD5D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5D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D5D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379</Words>
  <Characters>2165</Characters>
  <Application>Microsoft Office Word</Application>
  <DocSecurity>0</DocSecurity>
  <Lines>18</Lines>
  <Paragraphs>5</Paragraphs>
  <ScaleCrop>false</ScaleCrop>
  <Company>Win10NeT.COM</Company>
  <LinksUpToDate>false</LinksUpToDate>
  <CharactersWithSpaces>2539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2022-06-07T07:47:00Z</dcterms:created>
</cp:coreProperties>
</file>