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764" w:rsidRDefault="00752764" w:rsidP="00A063E3">
      <w:pPr>
        <w:pStyle w:val="1"/>
      </w:pPr>
      <w:r w:rsidRPr="00A063E3">
        <w:rPr>
          <w:rFonts w:hint="eastAsia"/>
        </w:rPr>
        <w:t>加强“四个”建设</w:t>
      </w:r>
      <w:r w:rsidRPr="00A063E3">
        <w:t xml:space="preserve"> 、聚焦</w:t>
      </w:r>
      <w:r w:rsidRPr="00A063E3">
        <w:t>“</w:t>
      </w:r>
      <w:r w:rsidRPr="00A063E3">
        <w:t>三个</w:t>
      </w:r>
      <w:r w:rsidRPr="00A063E3">
        <w:t>”</w:t>
      </w:r>
      <w:r w:rsidRPr="00A063E3">
        <w:t>抓牢 打造健康</w:t>
      </w:r>
      <w:r w:rsidRPr="00A063E3">
        <w:t>“</w:t>
      </w:r>
      <w:r w:rsidRPr="00A063E3">
        <w:t>模范机关</w:t>
      </w:r>
      <w:r w:rsidRPr="00A063E3">
        <w:t>”——</w:t>
      </w:r>
      <w:r w:rsidRPr="00A063E3">
        <w:t>市卫生健康局召开模范机关创建工作总结会</w:t>
      </w:r>
    </w:p>
    <w:p w:rsidR="00752764" w:rsidRDefault="00752764" w:rsidP="00752764">
      <w:pPr>
        <w:ind w:firstLineChars="200" w:firstLine="420"/>
        <w:jc w:val="left"/>
      </w:pPr>
      <w:r>
        <w:t>11</w:t>
      </w:r>
      <w:r>
        <w:t>月</w:t>
      </w:r>
      <w:r>
        <w:t>12</w:t>
      </w:r>
      <w:r>
        <w:t>日上午，市卫生健康局召开模范机关创建工作总结会，全面总结模范机关创建工作成效，通报表扬市直卫生健康系统模范党支部。局党组书记刘学文同志主持会议，局机关干部、直属单位党政领导干部及党员代表参加了会议。</w:t>
      </w:r>
    </w:p>
    <w:p w:rsidR="00752764" w:rsidRDefault="00752764" w:rsidP="00752764">
      <w:pPr>
        <w:ind w:firstLineChars="200" w:firstLine="420"/>
        <w:jc w:val="left"/>
      </w:pPr>
      <w:r>
        <w:rPr>
          <w:rFonts w:hint="eastAsia"/>
        </w:rPr>
        <w:t>会议指出，模范机关创建活动开展以来，市卫生健康局坚持以习近平新时代中国特色社会主义思想为指导，强化组织领导，细化工作部署，创建工作有序推进。尤其是今年疫情防控期间，坚持“两手抓、两手硬”，多项工作取得成效：疫情防控工作实现确诊病例零死亡、医护人员零感染的“双零”目标；</w:t>
      </w:r>
      <w:r>
        <w:t>1</w:t>
      </w:r>
      <w:r>
        <w:t>人获评全国抗击新冠肺炎疫情先进个人称号；</w:t>
      </w:r>
      <w:r>
        <w:t>4</w:t>
      </w:r>
      <w:r>
        <w:t>个集体、</w:t>
      </w:r>
      <w:r>
        <w:t>20</w:t>
      </w:r>
      <w:r>
        <w:t>人分别获评省级抗击新冠肺炎疫情先进集体和先进个人称号；</w:t>
      </w:r>
      <w:r>
        <w:t>2</w:t>
      </w:r>
      <w:r>
        <w:t>人获评省优秀共产党员称号、</w:t>
      </w:r>
      <w:r>
        <w:t>1</w:t>
      </w:r>
      <w:r>
        <w:t>个集体获评省先进基层党组织称号；工青妇等工作共计</w:t>
      </w:r>
      <w:r>
        <w:t>32</w:t>
      </w:r>
      <w:r>
        <w:t>人获得省、市表彰；严重精神障碍管理治疗工作连续两</w:t>
      </w:r>
      <w:r>
        <w:rPr>
          <w:rFonts w:hint="eastAsia"/>
        </w:rPr>
        <w:t>年获评全省优秀，交叉质控评比位列全省第一名；在</w:t>
      </w:r>
      <w:r>
        <w:t>2020</w:t>
      </w:r>
      <w:r>
        <w:t>年江门市国家机关</w:t>
      </w:r>
      <w:r>
        <w:t>“</w:t>
      </w:r>
      <w:r>
        <w:t>谁执法，谁普法</w:t>
      </w:r>
      <w:r>
        <w:t>”</w:t>
      </w:r>
      <w:r>
        <w:t>履职评议中获优秀等次。</w:t>
      </w:r>
    </w:p>
    <w:p w:rsidR="00752764" w:rsidRDefault="00752764" w:rsidP="00752764">
      <w:pPr>
        <w:ind w:firstLineChars="200" w:firstLine="420"/>
        <w:jc w:val="left"/>
      </w:pPr>
      <w:r>
        <w:rPr>
          <w:rFonts w:hint="eastAsia"/>
        </w:rPr>
        <w:t>会议指出，三年来，模范机关创建从加强“四个建设”入手，凝聚了人心、转变了工作作风、提高了工作效率、提升了为民服务理念。一是加强政治机关建设，从政治上“强”起来。提高政治站位抓部署。明确创建思路，研究制定实施方案，细化出台工作清单，开展“灯下黑”“两张皮”专项整治工作，完善制度机制，创建工作形成浓厚氛围。深化理论武装强信心。扎实开展“不忘初心、牢记使命”主题教育；进一步强化“头雁”带动，严格落实党组理论学习中心组学习制度、“第一议题”制度；强化青年理论学习，创设“青年学堂”、开展“青年读书分享会”；推进“两学一做”学习教育常态化；压实意识形态工作责任制，不断在“学”字上做文章。做到“两个维护”促引领。在贯彻落实上做到“两个维护”，把抓好“两个维护”十项制度机制作为机关落实“两个维护”的具体行动。在构建良好政治生态上做到“两个维护”，加强政治纪律和政治规矩学习教育，持续抓好省委巡视和市委巡察整改落实。加强公立医院党的建设，全面实行党委领导下的院长负责制。在应对急难险重大战大考上做到“两个维护”，推动各级党组织和党员干部在疫情防控一线走在前、做表率。二是加强基层组织建设，让党组织“硬”起来。重培育，建设头雁工程。注重夯实党支部政治根基，推动学术带头人或科室负责人党建、业务“一肩挑”，切实发挥党支部书记的带头示范作用。讲创新，打造党建品牌。创建“红色</w:t>
      </w:r>
      <w:r>
        <w:t>+”</w:t>
      </w:r>
      <w:r>
        <w:t>基层党建特色区品牌，获得市直机关工委肯定。按月向直属单位各基层党组织发出</w:t>
      </w:r>
      <w:r>
        <w:t>“</w:t>
      </w:r>
      <w:r>
        <w:t>每月主题党日活动派送单</w:t>
      </w:r>
      <w:r>
        <w:t>”</w:t>
      </w:r>
      <w:r>
        <w:t>，通过规定动作和自选动作，让主题党日</w:t>
      </w:r>
      <w:r>
        <w:t>“</w:t>
      </w:r>
      <w:r>
        <w:t>党味浓起来、形式活起来</w:t>
      </w:r>
      <w:r>
        <w:t>”</w:t>
      </w:r>
      <w:r>
        <w:t>。树典型，弘扬高尚医德。积极培育和践行社会主义核心价值观，举办了</w:t>
      </w:r>
      <w:r>
        <w:t>“</w:t>
      </w:r>
      <w:r>
        <w:t>广东医生战疫情</w:t>
      </w:r>
      <w:r>
        <w:t>”</w:t>
      </w:r>
      <w:r>
        <w:t>演讲比赛、</w:t>
      </w:r>
      <w:r>
        <w:t>“</w:t>
      </w:r>
      <w:r>
        <w:t>战</w:t>
      </w:r>
      <w:r>
        <w:t>‘</w:t>
      </w:r>
      <w:r>
        <w:t>疫</w:t>
      </w:r>
      <w:r>
        <w:t>’</w:t>
      </w:r>
      <w:r>
        <w:t>事迹分享会</w:t>
      </w:r>
      <w:r>
        <w:t>”</w:t>
      </w:r>
      <w:r>
        <w:t>，传递正能量，唱响主旋律。重考评，落实主体责任。实施党组织书记抓基层党建述职考核工作和星级党支</w:t>
      </w:r>
      <w:r>
        <w:rPr>
          <w:rFonts w:hint="eastAsia"/>
        </w:rPr>
        <w:t>部评选工作，以健全务实管用的党建绩效考评办法，真正把基层党组织打造成为坚强战斗堡垒。三是加强党风廉政建设，使党员干部“廉”起来。推进全面从严治党。切实履行党风廉政建设主体责任，抓好行业作风建设，落实党内谈话制度，进一步加强教育管理。强化纪律教育。结合纪律教育学习月活动，以专题辅导报告会、党章党纪党规考学、观看警示教育片、参观廉政教育基地等多种形式，强化纪律教育。加强廉政风险点防控，抓早抓小、防微杜渐。四是加强勤政机关建设，让干部职工“干”起来。把模范机关创建和健康江门建设深度融合，以“双统筹”推进“双胜利”，聚焦“六稳、六保”，稳步推进政府重点工作任务、民生实事落实。强化干部队伍绩效管理和日常考核，全面落实服务承诺，实行高效服务。</w:t>
      </w:r>
    </w:p>
    <w:p w:rsidR="00752764" w:rsidRDefault="00752764" w:rsidP="00752764">
      <w:pPr>
        <w:ind w:firstLineChars="200" w:firstLine="420"/>
        <w:jc w:val="left"/>
      </w:pPr>
      <w:r>
        <w:rPr>
          <w:rFonts w:hint="eastAsia"/>
        </w:rPr>
        <w:t>会议要求，下一步，要聚焦“三个抓牢”，巩固模范机关创建成果。一是抓牢政治机关建设首要任务，始终在学懂弄通做实上下功夫。要把“四个意识”“两个维护”转化为思想自觉和行动自觉，持续在深入学习贯彻习近平新时代中国特色社会主义思想上作表率，在始终同党中央保持高度一致上作表率，在坚决贯彻落实党中央各项决策部署上作表率。二是抓牢政治机关建设核心问题，始终建设忠诚干净担当的高素质专业化干部队伍。要不断强化抓党建、带队伍的政治担当，以党的政治建设为统领，认真履行机关党建主体责任，推动全面从严治党各项举措落地见效，使系统广大干部真正在政治上强起来、专业上硬起来。三是抓牢政治机关建设指导原则，始终促进服务中心与建设队伍有机统一。要把工作着力点放到服务中心、建设队伍上，以服务卫生健康中心工作为目标，以建设卫生人才队伍为基础，把二者有机统一起来，形成互促共进的工作局面。</w:t>
      </w:r>
    </w:p>
    <w:p w:rsidR="00752764" w:rsidRDefault="00752764" w:rsidP="00752764">
      <w:pPr>
        <w:ind w:firstLineChars="200" w:firstLine="420"/>
        <w:jc w:val="right"/>
      </w:pPr>
      <w:r w:rsidRPr="00A063E3">
        <w:rPr>
          <w:rFonts w:hint="eastAsia"/>
        </w:rPr>
        <w:t>江门市卫生健康局</w:t>
      </w:r>
      <w:r w:rsidRPr="00A063E3">
        <w:t>2020-11-17</w:t>
      </w:r>
    </w:p>
    <w:p w:rsidR="00752764" w:rsidRDefault="00752764" w:rsidP="00DE5F2F">
      <w:pPr>
        <w:sectPr w:rsidR="00752764" w:rsidSect="00DE5F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71282" w:rsidRDefault="00F71282"/>
    <w:sectPr w:rsidR="00F712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2764"/>
    <w:rsid w:val="00752764"/>
    <w:rsid w:val="00F712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5276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5276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291</Words>
  <Characters>1661</Characters>
  <Application>Microsoft Office Word</Application>
  <DocSecurity>0</DocSecurity>
  <Lines>13</Lines>
  <Paragraphs>3</Paragraphs>
  <ScaleCrop>false</ScaleCrop>
  <Company>Win10NeT.COM</Company>
  <LinksUpToDate>false</LinksUpToDate>
  <CharactersWithSpaces>1949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2022-06-08T03:42:00Z</dcterms:created>
</cp:coreProperties>
</file>