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3B" w:rsidRDefault="00C7373B" w:rsidP="00515EC2">
      <w:pPr>
        <w:pStyle w:val="1"/>
        <w:rPr>
          <w:rFonts w:hint="eastAsia"/>
        </w:rPr>
      </w:pPr>
      <w:r w:rsidRPr="00515EC2">
        <w:rPr>
          <w:rFonts w:hint="eastAsia"/>
        </w:rPr>
        <w:t>油贱未必伤“新”</w:t>
      </w:r>
      <w:r w:rsidRPr="00515EC2">
        <w:t xml:space="preserve"> 新能源产业发展动力澎湃</w:t>
      </w:r>
    </w:p>
    <w:p w:rsidR="00C7373B" w:rsidRDefault="00C7373B" w:rsidP="00C7373B">
      <w:pPr>
        <w:ind w:firstLineChars="200" w:firstLine="420"/>
      </w:pPr>
      <w:r>
        <w:rPr>
          <w:rFonts w:hint="eastAsia"/>
        </w:rPr>
        <w:t>上周五，欧佩克年度会议落下帷幕，欧佩克与非欧佩克产油国最终达成了减产协议。今年以来，国际油价从最高的</w:t>
      </w:r>
      <w:r>
        <w:t>86</w:t>
      </w:r>
      <w:r>
        <w:t>美元，一口气跌到</w:t>
      </w:r>
      <w:r>
        <w:t>50</w:t>
      </w:r>
      <w:r>
        <w:t>多美元，跌去了三分之一。在这个背景下，</w:t>
      </w:r>
      <w:r>
        <w:t xml:space="preserve"> </w:t>
      </w:r>
      <w:r>
        <w:t>有观点认为</w:t>
      </w:r>
      <w:r>
        <w:t>“</w:t>
      </w:r>
      <w:r>
        <w:t>油贱伤新</w:t>
      </w:r>
      <w:r>
        <w:t>”</w:t>
      </w:r>
      <w:r>
        <w:t>，不利于能源创新。这种说法在业界引起了广泛讨论。不过，从</w:t>
      </w:r>
      <w:r>
        <w:t>A</w:t>
      </w:r>
      <w:r>
        <w:t>股新能源板块近期表现相对强势。在油价处于相对低位，政策利好不断的情况下，新能源行业业绩能否因此改善？还能支撑</w:t>
      </w:r>
      <w:r>
        <w:t>A</w:t>
      </w:r>
      <w:r>
        <w:t>股相关板块走多远？</w:t>
      </w:r>
    </w:p>
    <w:p w:rsidR="00C7373B" w:rsidRDefault="00C7373B" w:rsidP="00C7373B">
      <w:pPr>
        <w:ind w:firstLineChars="200" w:firstLine="420"/>
      </w:pPr>
      <w:r>
        <w:rPr>
          <w:rFonts w:hint="eastAsia"/>
        </w:rPr>
        <w:t>油价低迷欧佩克减产应对</w:t>
      </w:r>
    </w:p>
    <w:p w:rsidR="00C7373B" w:rsidRDefault="00C7373B" w:rsidP="00C7373B">
      <w:pPr>
        <w:ind w:firstLineChars="200" w:firstLine="420"/>
      </w:pPr>
      <w:r>
        <w:t>12</w:t>
      </w:r>
      <w:r>
        <w:t>月</w:t>
      </w:r>
      <w:r>
        <w:t>7</w:t>
      </w:r>
      <w:r>
        <w:t>日，欧佩克与非欧佩克产油国达成协议，决定从</w:t>
      </w:r>
      <w:r>
        <w:t>2019</w:t>
      </w:r>
      <w:r>
        <w:t>年</w:t>
      </w:r>
      <w:r>
        <w:t>1</w:t>
      </w:r>
      <w:r>
        <w:t>月开始日均减产原油</w:t>
      </w:r>
      <w:r>
        <w:t>120</w:t>
      </w:r>
      <w:r>
        <w:t>万桶，初步设定期限为</w:t>
      </w:r>
      <w:r>
        <w:t>6</w:t>
      </w:r>
      <w:r>
        <w:t>个月。</w:t>
      </w:r>
    </w:p>
    <w:p w:rsidR="00C7373B" w:rsidRDefault="00C7373B" w:rsidP="00C7373B">
      <w:pPr>
        <w:ind w:firstLineChars="200" w:firstLine="420"/>
      </w:pPr>
      <w:r>
        <w:rPr>
          <w:rFonts w:hint="eastAsia"/>
        </w:rPr>
        <w:t>欧佩克减产保价最大的原因是近来国际油价持续下行。在几个月前，多家主要石油交易商还在预测国际油价将重返每桶</w:t>
      </w:r>
      <w:r>
        <w:t>100</w:t>
      </w:r>
      <w:r>
        <w:t>美元以上，但在</w:t>
      </w:r>
      <w:r>
        <w:t>10</w:t>
      </w:r>
      <w:r>
        <w:t>月之后到</w:t>
      </w:r>
      <w:r>
        <w:t>11</w:t>
      </w:r>
      <w:r>
        <w:t>月底国际油价出现了全面逆转，并暴跌到了每桶</w:t>
      </w:r>
      <w:r>
        <w:t>50</w:t>
      </w:r>
      <w:r>
        <w:t>美元。</w:t>
      </w:r>
      <w:r>
        <w:t>11</w:t>
      </w:r>
      <w:r>
        <w:t>月</w:t>
      </w:r>
      <w:r>
        <w:t>30</w:t>
      </w:r>
      <w:r>
        <w:t>日纽约期油每桶跌到</w:t>
      </w:r>
      <w:r>
        <w:t>50.31</w:t>
      </w:r>
      <w:r>
        <w:t>美元，布伦特期油每桶跌到了</w:t>
      </w:r>
      <w:r>
        <w:t>58.46</w:t>
      </w:r>
      <w:r>
        <w:t>美元，</w:t>
      </w:r>
      <w:r>
        <w:t>11</w:t>
      </w:r>
      <w:r>
        <w:t>月份这两种石油价格都累计下跌</w:t>
      </w:r>
      <w:r>
        <w:t>24%</w:t>
      </w:r>
      <w:r>
        <w:t>以上。如果以</w:t>
      </w:r>
      <w:r>
        <w:t>10</w:t>
      </w:r>
      <w:r>
        <w:t>月初纽约期油每桶</w:t>
      </w:r>
      <w:r>
        <w:t>76.9</w:t>
      </w:r>
      <w:r>
        <w:t>美元来计算，则下跌的幅度达到</w:t>
      </w:r>
      <w:r>
        <w:t>33%</w:t>
      </w:r>
      <w:r>
        <w:t>以上；布伦特期油从</w:t>
      </w:r>
      <w:r>
        <w:t>10</w:t>
      </w:r>
      <w:r>
        <w:t>月份高位的每桶</w:t>
      </w:r>
      <w:r>
        <w:t>86</w:t>
      </w:r>
      <w:r>
        <w:t>美元，急挫至</w:t>
      </w:r>
      <w:r>
        <w:t>11</w:t>
      </w:r>
      <w:r>
        <w:t>月</w:t>
      </w:r>
      <w:r>
        <w:t>30</w:t>
      </w:r>
      <w:r>
        <w:t>日的</w:t>
      </w:r>
      <w:r>
        <w:t>58.46</w:t>
      </w:r>
      <w:r>
        <w:t>美元，下跌的幅度超过了</w:t>
      </w:r>
      <w:r>
        <w:t>33%</w:t>
      </w:r>
      <w:r>
        <w:t>以上。</w:t>
      </w:r>
    </w:p>
    <w:p w:rsidR="00C7373B" w:rsidRDefault="00C7373B" w:rsidP="00C7373B">
      <w:pPr>
        <w:ind w:firstLineChars="200" w:firstLine="420"/>
      </w:pPr>
      <w:r>
        <w:rPr>
          <w:rFonts w:hint="eastAsia"/>
        </w:rPr>
        <w:t>分析认为，造成这次国际油价暴跌的主要是石油供求关系出现重大变化。比如沙特阿拉伯为首的产油国的</w:t>
      </w:r>
      <w:r>
        <w:t>11</w:t>
      </w:r>
      <w:r>
        <w:t>月石油产量，市场估计将超过每日</w:t>
      </w:r>
      <w:r>
        <w:t>1100</w:t>
      </w:r>
      <w:r>
        <w:t>万桶，创历史新高；美国上个月对伊朗石油出口实施制裁，但最后美国却又意外地给予中国、印度等</w:t>
      </w:r>
      <w:r>
        <w:t>8</w:t>
      </w:r>
      <w:r>
        <w:t>个伊朗石油主要买家长达</w:t>
      </w:r>
      <w:r>
        <w:t>180</w:t>
      </w:r>
      <w:r>
        <w:t>日豁免期。当然，最为重要的还应该是美国页岩油的崛起。今年</w:t>
      </w:r>
      <w:r>
        <w:t>9</w:t>
      </w:r>
      <w:r>
        <w:t>月份美国页岩油每天产油量达破纪录的</w:t>
      </w:r>
      <w:r>
        <w:t>1165</w:t>
      </w:r>
      <w:r>
        <w:t>万桶，远超同期的沙特和俄罗斯的石油产量。</w:t>
      </w:r>
      <w:r>
        <w:t>11</w:t>
      </w:r>
      <w:r>
        <w:t>月</w:t>
      </w:r>
      <w:r>
        <w:t>20</w:t>
      </w:r>
      <w:r>
        <w:t>日当周，大户的原油期货净长仓减少</w:t>
      </w:r>
      <w:r>
        <w:t>15%</w:t>
      </w:r>
      <w:r>
        <w:t>，降至</w:t>
      </w:r>
      <w:r>
        <w:t>2016</w:t>
      </w:r>
      <w:r>
        <w:t>年</w:t>
      </w:r>
      <w:r>
        <w:t>1</w:t>
      </w:r>
      <w:r>
        <w:t>月以来最低水平。</w:t>
      </w:r>
    </w:p>
    <w:p w:rsidR="00C7373B" w:rsidRDefault="00C7373B" w:rsidP="00C7373B">
      <w:pPr>
        <w:ind w:firstLineChars="200" w:firstLine="420"/>
      </w:pPr>
      <w:r>
        <w:rPr>
          <w:rFonts w:hint="eastAsia"/>
        </w:rPr>
        <w:t>不过，在此次减产协议达成消息传出以后，国际油价应声上涨。</w:t>
      </w:r>
      <w:r>
        <w:t>12</w:t>
      </w:r>
      <w:r>
        <w:t>月</w:t>
      </w:r>
      <w:r>
        <w:t>7</w:t>
      </w:r>
      <w:r>
        <w:t>日，纽约商品交易所</w:t>
      </w:r>
      <w:r>
        <w:t>2019</w:t>
      </w:r>
      <w:r>
        <w:t>年</w:t>
      </w:r>
      <w:r>
        <w:t>1</w:t>
      </w:r>
      <w:r>
        <w:t>月交货的轻质原油期货价格上涨</w:t>
      </w:r>
      <w:r>
        <w:t>1.12</w:t>
      </w:r>
      <w:r>
        <w:t>美元，收于每桶</w:t>
      </w:r>
      <w:r>
        <w:t>52.61</w:t>
      </w:r>
      <w:r>
        <w:t>美元，涨幅为</w:t>
      </w:r>
      <w:r>
        <w:t>2.18%</w:t>
      </w:r>
      <w:r>
        <w:t>。</w:t>
      </w:r>
      <w:r>
        <w:t>2019</w:t>
      </w:r>
      <w:r>
        <w:t>年</w:t>
      </w:r>
      <w:r>
        <w:t>2</w:t>
      </w:r>
      <w:r>
        <w:t>月交货的伦敦布伦特原油期货价格上涨</w:t>
      </w:r>
      <w:r>
        <w:t>1.61</w:t>
      </w:r>
      <w:r>
        <w:t>美元，收于每桶</w:t>
      </w:r>
      <w:r>
        <w:t>61.67</w:t>
      </w:r>
      <w:r>
        <w:t>美元，涨幅为</w:t>
      </w:r>
      <w:r>
        <w:t>2.68%</w:t>
      </w:r>
      <w:r>
        <w:t>。</w:t>
      </w:r>
    </w:p>
    <w:p w:rsidR="00C7373B" w:rsidRDefault="00C7373B" w:rsidP="00C7373B">
      <w:pPr>
        <w:ind w:firstLineChars="200" w:firstLine="420"/>
      </w:pPr>
      <w:r>
        <w:rPr>
          <w:rFonts w:hint="eastAsia"/>
        </w:rPr>
        <w:t>股价坚挺新能源板块稳定</w:t>
      </w:r>
    </w:p>
    <w:p w:rsidR="00C7373B" w:rsidRDefault="00C7373B" w:rsidP="00C7373B">
      <w:pPr>
        <w:ind w:firstLineChars="200" w:firstLine="420"/>
      </w:pPr>
      <w:r>
        <w:rPr>
          <w:rFonts w:hint="eastAsia"/>
        </w:rPr>
        <w:t>在国际油价低迷的背景下，有观点认为，“油贱伤新”，将不利于能源创新，对新能源行业有负面影响。不过就资本市场来看，新能源概念股股价坚挺，板块走势稳定。</w:t>
      </w:r>
    </w:p>
    <w:p w:rsidR="00C7373B" w:rsidRDefault="00C7373B" w:rsidP="00C7373B">
      <w:pPr>
        <w:ind w:firstLineChars="200" w:firstLine="420"/>
      </w:pPr>
      <w:r>
        <w:rPr>
          <w:rFonts w:hint="eastAsia"/>
        </w:rPr>
        <w:t>从板块走势方面看，新能源指数</w:t>
      </w:r>
      <w:r>
        <w:t>11</w:t>
      </w:r>
      <w:r>
        <w:t>月涨幅为</w:t>
      </w:r>
      <w:r>
        <w:t>9.19%</w:t>
      </w:r>
      <w:r>
        <w:t>，截至</w:t>
      </w:r>
      <w:r>
        <w:t>12</w:t>
      </w:r>
      <w:r>
        <w:t>月</w:t>
      </w:r>
      <w:r>
        <w:t>7</w:t>
      </w:r>
      <w:r>
        <w:t>日，本月以来的涨幅为</w:t>
      </w:r>
      <w:r>
        <w:t>1.56%</w:t>
      </w:r>
      <w:r>
        <w:t>；新能源汽车指数</w:t>
      </w:r>
      <w:r>
        <w:t>11</w:t>
      </w:r>
      <w:r>
        <w:t>月的涨幅为</w:t>
      </w:r>
      <w:r>
        <w:t>5.91%</w:t>
      </w:r>
      <w:r>
        <w:t>，截至</w:t>
      </w:r>
      <w:r>
        <w:t>12</w:t>
      </w:r>
      <w:r>
        <w:t>月</w:t>
      </w:r>
      <w:r>
        <w:t>7</w:t>
      </w:r>
      <w:r>
        <w:t>日，本月以来的涨幅为</w:t>
      </w:r>
      <w:r>
        <w:t>1.73%</w:t>
      </w:r>
      <w:r>
        <w:t>；锂电池指数</w:t>
      </w:r>
      <w:r>
        <w:t>11</w:t>
      </w:r>
      <w:r>
        <w:t>月涨幅为</w:t>
      </w:r>
      <w:r>
        <w:t>8.09%</w:t>
      </w:r>
      <w:r>
        <w:t>，截至</w:t>
      </w:r>
      <w:r>
        <w:t>12</w:t>
      </w:r>
      <w:r>
        <w:t>月</w:t>
      </w:r>
      <w:r>
        <w:t>7</w:t>
      </w:r>
      <w:r>
        <w:t>日，本月以来的涨幅为</w:t>
      </w:r>
      <w:r>
        <w:t>1.85%</w:t>
      </w:r>
      <w:r>
        <w:t>；风电指数</w:t>
      </w:r>
      <w:r>
        <w:t>11</w:t>
      </w:r>
      <w:r>
        <w:t>月的涨幅为</w:t>
      </w:r>
      <w:r>
        <w:t>6.0%</w:t>
      </w:r>
      <w:r>
        <w:t>，截至</w:t>
      </w:r>
      <w:r>
        <w:t>12</w:t>
      </w:r>
      <w:r>
        <w:t>月</w:t>
      </w:r>
      <w:r>
        <w:t>7</w:t>
      </w:r>
      <w:r>
        <w:t>日，本月涨幅为</w:t>
      </w:r>
      <w:r>
        <w:t>1.86%</w:t>
      </w:r>
      <w:r>
        <w:t>。同期沪指的涨幅为</w:t>
      </w:r>
      <w:r>
        <w:t>-0.56%</w:t>
      </w:r>
      <w:r>
        <w:t>，截至</w:t>
      </w:r>
      <w:r>
        <w:t>12</w:t>
      </w:r>
      <w:r>
        <w:t>月</w:t>
      </w:r>
      <w:r>
        <w:t>7</w:t>
      </w:r>
      <w:r>
        <w:t>日以来的涨幅为</w:t>
      </w:r>
      <w:r>
        <w:t>0.68%</w:t>
      </w:r>
      <w:r>
        <w:t>。综合来看，以上几个指数</w:t>
      </w:r>
      <w:r>
        <w:t>11</w:t>
      </w:r>
      <w:r>
        <w:t>月以来的数据均跑赢大盘，且领先幅度较大。</w:t>
      </w:r>
    </w:p>
    <w:p w:rsidR="00C7373B" w:rsidRDefault="00C7373B" w:rsidP="00C7373B">
      <w:pPr>
        <w:ind w:firstLineChars="200" w:firstLine="420"/>
      </w:pPr>
      <w:r>
        <w:rPr>
          <w:rFonts w:hint="eastAsia"/>
        </w:rPr>
        <w:t>从行业数据来看，以新能源汽车行业为例。受多重因素影响，汽车产销大幅下滑，行业表现低迷，</w:t>
      </w:r>
      <w:r>
        <w:t>10</w:t>
      </w:r>
      <w:r>
        <w:t>月汽车销量同比下滑超过一成。新能源汽车销售则是这边风景独好，据中汽协统计，</w:t>
      </w:r>
      <w:r>
        <w:t>10</w:t>
      </w:r>
      <w:r>
        <w:t>月新能源汽车总销售约</w:t>
      </w:r>
      <w:r>
        <w:t>12.12</w:t>
      </w:r>
      <w:r>
        <w:t>万辆，同比增长</w:t>
      </w:r>
      <w:r>
        <w:t>55.4%</w:t>
      </w:r>
      <w:r>
        <w:t>，环比增长</w:t>
      </w:r>
      <w:r>
        <w:t>20%</w:t>
      </w:r>
      <w:r>
        <w:t>。其中，纯电动车</w:t>
      </w:r>
      <w:r>
        <w:t>10</w:t>
      </w:r>
      <w:r>
        <w:t>月总销售</w:t>
      </w:r>
      <w:r>
        <w:t>9.4</w:t>
      </w:r>
      <w:r>
        <w:t>万辆，插电式混合动力汽车销售</w:t>
      </w:r>
      <w:r>
        <w:t>2.97</w:t>
      </w:r>
      <w:r>
        <w:t>万辆，同比分别增长</w:t>
      </w:r>
      <w:r>
        <w:t>47.26%</w:t>
      </w:r>
      <w:r>
        <w:t>，</w:t>
      </w:r>
      <w:r>
        <w:t>92.6%</w:t>
      </w:r>
      <w:r>
        <w:t>。其中纯电动车相比上期数据，销售情况有明显增强。</w:t>
      </w:r>
    </w:p>
    <w:p w:rsidR="00C7373B" w:rsidRDefault="00C7373B" w:rsidP="00C7373B">
      <w:pPr>
        <w:ind w:firstLineChars="200" w:firstLine="420"/>
      </w:pPr>
      <w:r>
        <w:rPr>
          <w:rFonts w:hint="eastAsia"/>
        </w:rPr>
        <w:t>从个股方面看，新能源概念龙头股</w:t>
      </w:r>
      <w:r>
        <w:t>11</w:t>
      </w:r>
      <w:r>
        <w:t>月以来走势也比较抢眼。阳光电源</w:t>
      </w:r>
      <w:r>
        <w:t>11</w:t>
      </w:r>
      <w:r>
        <w:t>月涨幅高达</w:t>
      </w:r>
      <w:r>
        <w:t>43.08%</w:t>
      </w:r>
      <w:r>
        <w:t>，</w:t>
      </w:r>
      <w:r>
        <w:t>12</w:t>
      </w:r>
      <w:r>
        <w:t>月以来的涨幅也已经超过</w:t>
      </w:r>
      <w:r>
        <w:t>15%</w:t>
      </w:r>
      <w:r>
        <w:t>；比亚迪</w:t>
      </w:r>
      <w:r>
        <w:t>11</w:t>
      </w:r>
      <w:r>
        <w:t>月上涨</w:t>
      </w:r>
      <w:r>
        <w:t>21.82%</w:t>
      </w:r>
      <w:r>
        <w:t>；新宙邦</w:t>
      </w:r>
      <w:r>
        <w:t>11</w:t>
      </w:r>
      <w:r>
        <w:t>月上涨</w:t>
      </w:r>
      <w:r>
        <w:t>13.10%</w:t>
      </w:r>
      <w:r>
        <w:t>；宁德时代</w:t>
      </w:r>
      <w:r>
        <w:t>11</w:t>
      </w:r>
      <w:r>
        <w:t>月涨幅分为</w:t>
      </w:r>
      <w:r>
        <w:t>7.42%……</w:t>
      </w:r>
    </w:p>
    <w:p w:rsidR="00C7373B" w:rsidRDefault="00C7373B" w:rsidP="00C7373B">
      <w:pPr>
        <w:ind w:firstLineChars="200" w:firstLine="420"/>
      </w:pPr>
      <w:r>
        <w:rPr>
          <w:rFonts w:hint="eastAsia"/>
        </w:rPr>
        <w:t>从以上三个方面来看，虽然国际油价大跌，但是对新能源行业的影响极为有限。</w:t>
      </w:r>
    </w:p>
    <w:p w:rsidR="00C7373B" w:rsidRDefault="00C7373B" w:rsidP="00C7373B">
      <w:pPr>
        <w:ind w:firstLineChars="200" w:firstLine="420"/>
      </w:pPr>
      <w:r>
        <w:rPr>
          <w:rFonts w:hint="eastAsia"/>
        </w:rPr>
        <w:t>新能源产业发展动力澎湃</w:t>
      </w:r>
    </w:p>
    <w:p w:rsidR="00C7373B" w:rsidRDefault="00C7373B" w:rsidP="00C7373B">
      <w:pPr>
        <w:ind w:firstLineChars="200" w:firstLine="420"/>
      </w:pPr>
      <w:r>
        <w:rPr>
          <w:rFonts w:hint="eastAsia"/>
        </w:rPr>
        <w:t>虽然油价进入下行空间，但是在未来发展趋势，以及新能源上下游产业链政策利好不断加持的情况下，新能源产业的发展动力仍然澎湃。</w:t>
      </w:r>
    </w:p>
    <w:p w:rsidR="00C7373B" w:rsidRDefault="00C7373B" w:rsidP="00C7373B">
      <w:pPr>
        <w:ind w:firstLineChars="200" w:firstLine="420"/>
      </w:pPr>
      <w:r>
        <w:rPr>
          <w:rFonts w:hint="eastAsia"/>
        </w:rPr>
        <w:t>首先，在全球气候变化加剧的背景下，各国纷纷加速自身能源改革和能源转型力度。然而，随着新能源产业技术的逐步成熟和需求的增长，全球新能源产业技术扩散也逐步加快。技术扩散带动了新能源产业的国际化发展，越来越多国家和地区的企业加入到新能源产业链中。“蛋糕”做大了，产业链各环节成本和利润水平大幅降低，新能源产业发展、整合力度必然加快。</w:t>
      </w:r>
    </w:p>
    <w:p w:rsidR="00C7373B" w:rsidRDefault="00C7373B" w:rsidP="00C7373B">
      <w:pPr>
        <w:ind w:firstLineChars="200" w:firstLine="420"/>
      </w:pPr>
      <w:r>
        <w:rPr>
          <w:rFonts w:hint="eastAsia"/>
        </w:rPr>
        <w:t>其次，之前我国能源领域主要矛盾是能源需求不断增长同能源供给不足的矛盾。政府推动绿色发展，发展清洁能源的决心强烈，对新能源需求持续增加；产业不断升级，自主创新能力不断增强。此外，我国已作出</w:t>
      </w:r>
      <w:r>
        <w:t>2030</w:t>
      </w:r>
      <w:r>
        <w:t>年碳排放达到峰值的承诺，并制定</w:t>
      </w:r>
      <w:r>
        <w:t>2030</w:t>
      </w:r>
      <w:r>
        <w:t>年非化石能源消费比例提高到</w:t>
      </w:r>
      <w:r>
        <w:t>20%</w:t>
      </w:r>
      <w:r>
        <w:t>的战略目标，这些指标的设置将敦促政府发展新能源，将极大促进新能源消费利用。</w:t>
      </w:r>
    </w:p>
    <w:p w:rsidR="00C7373B" w:rsidRDefault="00C7373B" w:rsidP="00C7373B">
      <w:pPr>
        <w:ind w:firstLineChars="200" w:firstLine="420"/>
        <w:rPr>
          <w:rFonts w:hint="eastAsia"/>
        </w:rPr>
      </w:pPr>
      <w:r>
        <w:rPr>
          <w:rFonts w:hint="eastAsia"/>
        </w:rPr>
        <w:t>招商证券近期发布的新能源行业</w:t>
      </w:r>
      <w:r>
        <w:t>2019</w:t>
      </w:r>
      <w:r>
        <w:t>年度投资策略显示，从总体来看，</w:t>
      </w:r>
      <w:r>
        <w:t>2019</w:t>
      </w:r>
      <w:r>
        <w:t>年特别是下半年，新能源板块基本面走势会显著好于</w:t>
      </w:r>
      <w:r>
        <w:t>2018</w:t>
      </w:r>
      <w:r>
        <w:t>年。就具体行业而言，新能源汽车中游的盈利能力有望在</w:t>
      </w:r>
      <w:r>
        <w:t>2019</w:t>
      </w:r>
      <w:r>
        <w:t>年年中见底，光伏行业分化和集中度将显著提高，伴随风电交货周期的开始，后续企业盈利能力有望企稳。</w:t>
      </w:r>
    </w:p>
    <w:p w:rsidR="00C7373B" w:rsidRDefault="00C7373B" w:rsidP="00C7373B">
      <w:pPr>
        <w:ind w:firstLineChars="200" w:firstLine="420"/>
        <w:jc w:val="right"/>
        <w:rPr>
          <w:rFonts w:hint="eastAsia"/>
        </w:rPr>
      </w:pPr>
      <w:r w:rsidRPr="002F29B7">
        <w:rPr>
          <w:rFonts w:hint="eastAsia"/>
        </w:rPr>
        <w:t>通信信息报</w:t>
      </w:r>
      <w:r>
        <w:rPr>
          <w:rFonts w:hint="eastAsia"/>
        </w:rPr>
        <w:t>2018-12-13</w:t>
      </w:r>
    </w:p>
    <w:p w:rsidR="00C7373B" w:rsidRDefault="00C7373B" w:rsidP="0080029F">
      <w:pPr>
        <w:sectPr w:rsidR="00C7373B" w:rsidSect="0080029F">
          <w:type w:val="continuous"/>
          <w:pgSz w:w="11906" w:h="16838" w:code="9"/>
          <w:pgMar w:top="1644" w:right="1236" w:bottom="1418" w:left="1814" w:header="851" w:footer="907" w:gutter="0"/>
          <w:pgNumType w:start="1"/>
          <w:cols w:space="425"/>
          <w:docGrid w:type="lines" w:linePitch="341" w:charSpace="2373"/>
        </w:sectPr>
      </w:pPr>
    </w:p>
    <w:p w:rsidR="00E665E9" w:rsidRDefault="00E665E9"/>
    <w:sectPr w:rsidR="00E665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73B"/>
    <w:rsid w:val="00C7373B"/>
    <w:rsid w:val="00E66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37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373B"/>
    <w:rPr>
      <w:rFonts w:ascii="黑体" w:eastAsia="黑体" w:hAnsi="宋体" w:cs="Times New Roman"/>
      <w:b/>
      <w:kern w:val="36"/>
      <w:sz w:val="32"/>
      <w:szCs w:val="32"/>
    </w:rPr>
  </w:style>
  <w:style w:type="paragraph" w:customStyle="1" w:styleId="Char2CharCharChar">
    <w:name w:val="Char2 Char Char Char"/>
    <w:basedOn w:val="a"/>
    <w:autoRedefine/>
    <w:rsid w:val="00C7373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2022-06-09T03:25:00Z</dcterms:created>
</cp:coreProperties>
</file>