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E92" w:rsidRDefault="00E87E92" w:rsidP="009744CA">
      <w:pPr>
        <w:pStyle w:val="1"/>
        <w:rPr>
          <w:rFonts w:hint="eastAsia"/>
        </w:rPr>
      </w:pPr>
      <w:r w:rsidRPr="009744CA">
        <w:rPr>
          <w:rFonts w:hint="eastAsia"/>
        </w:rPr>
        <w:t>聊聊智慧城市建设那些事儿——</w:t>
      </w:r>
      <w:r w:rsidRPr="009744CA">
        <w:t>12.6广州智能化峰会收官之站</w:t>
      </w:r>
    </w:p>
    <w:p w:rsidR="00E87E92" w:rsidRDefault="00E87E92" w:rsidP="00E87E92">
      <w:pPr>
        <w:ind w:firstLineChars="200" w:firstLine="420"/>
      </w:pPr>
      <w:r>
        <w:rPr>
          <w:rFonts w:hint="eastAsia"/>
        </w:rPr>
        <w:t>随着物联网、人工智能、云计算和大数据对于各行各业及人居生活的渗透，智慧城市的内涵和外延都在不断演化和发展。中国的城市化进程、独特的信息技术环境和决策机制为智慧城市的发展营造了巨大的想象空间。</w:t>
      </w:r>
    </w:p>
    <w:p w:rsidR="00E87E92" w:rsidRDefault="00E87E92" w:rsidP="00E87E92">
      <w:pPr>
        <w:ind w:firstLineChars="200" w:firstLine="420"/>
      </w:pPr>
      <w:r>
        <w:t>5.0</w:t>
      </w:r>
      <w:r>
        <w:t>版未来城市值得期待</w:t>
      </w:r>
    </w:p>
    <w:p w:rsidR="00E87E92" w:rsidRDefault="00E87E92" w:rsidP="00E87E92">
      <w:pPr>
        <w:ind w:firstLineChars="200" w:firstLine="420"/>
      </w:pPr>
      <w:r>
        <w:t>当前，智慧城市建设已上升至引领城市发展的核心战略。根据德勤国际会计师事务所发布的《超级智能城市报告》显示，目前全球已启动或在建的智慧城市达</w:t>
      </w:r>
      <w:r>
        <w:t>1000</w:t>
      </w:r>
      <w:r>
        <w:t>多个，中国占据近一半的份额，并已形成数个大型智慧城市群。随着城市精细化管理的推进，智慧城市作为数字城市与物联网相结合的产物不断进阶，由</w:t>
      </w:r>
      <w:r>
        <w:t>“</w:t>
      </w:r>
      <w:r>
        <w:t>数字化</w:t>
      </w:r>
      <w:r>
        <w:t>”“</w:t>
      </w:r>
      <w:r>
        <w:t>网络化</w:t>
      </w:r>
      <w:r>
        <w:t>”</w:t>
      </w:r>
      <w:r>
        <w:t>升级为</w:t>
      </w:r>
      <w:r>
        <w:t>“</w:t>
      </w:r>
      <w:r>
        <w:t>智能化</w:t>
      </w:r>
      <w:r>
        <w:t>”“</w:t>
      </w:r>
      <w:r>
        <w:t>智慧化</w:t>
      </w:r>
      <w:r>
        <w:t>”</w:t>
      </w:r>
      <w:r>
        <w:t>。</w:t>
      </w:r>
    </w:p>
    <w:p w:rsidR="00E87E92" w:rsidRDefault="00E87E92" w:rsidP="00E87E92">
      <w:pPr>
        <w:ind w:firstLineChars="200" w:firstLine="420"/>
      </w:pPr>
      <w:r>
        <w:t>早在上世纪</w:t>
      </w:r>
      <w:r>
        <w:t>90</w:t>
      </w:r>
      <w:r>
        <w:t>年代，</w:t>
      </w:r>
      <w:r>
        <w:t>IBM</w:t>
      </w:r>
      <w:r>
        <w:t>首次提出</w:t>
      </w:r>
      <w:r>
        <w:t>“</w:t>
      </w:r>
      <w:r>
        <w:t>智慧城市</w:t>
      </w:r>
      <w:r>
        <w:t>”</w:t>
      </w:r>
      <w:r>
        <w:t>概念后，中国在</w:t>
      </w:r>
      <w:r>
        <w:t>1995</w:t>
      </w:r>
      <w:r>
        <w:t>年启动数字城市建设，开启了中国智慧城市的</w:t>
      </w:r>
      <w:r>
        <w:t>1.0</w:t>
      </w:r>
      <w:r>
        <w:t>版本</w:t>
      </w:r>
      <w:r>
        <w:t>;2005</w:t>
      </w:r>
      <w:r>
        <w:t>年，无线城市的到来让智慧城市</w:t>
      </w:r>
      <w:r>
        <w:t>“</w:t>
      </w:r>
      <w:r>
        <w:t>升级</w:t>
      </w:r>
      <w:r>
        <w:t>”</w:t>
      </w:r>
      <w:r>
        <w:t>成功</w:t>
      </w:r>
      <w:r>
        <w:t>;</w:t>
      </w:r>
      <w:r>
        <w:t>随着</w:t>
      </w:r>
      <w:r>
        <w:t>2008</w:t>
      </w:r>
      <w:r>
        <w:t>年</w:t>
      </w:r>
      <w:r>
        <w:t>“</w:t>
      </w:r>
      <w:r>
        <w:t>智慧地球</w:t>
      </w:r>
      <w:r>
        <w:t>”</w:t>
      </w:r>
      <w:r>
        <w:t>概念的提出，中国智慧城市建设进入到</w:t>
      </w:r>
      <w:r>
        <w:t>3.0</w:t>
      </w:r>
      <w:r>
        <w:t>感知智慧城市时代</w:t>
      </w:r>
      <w:r>
        <w:t>;2013</w:t>
      </w:r>
      <w:r>
        <w:t>年，在</w:t>
      </w:r>
      <w:r>
        <w:t>WiFi</w:t>
      </w:r>
      <w:r>
        <w:t>、</w:t>
      </w:r>
      <w:r>
        <w:t>3G/4G</w:t>
      </w:r>
      <w:r>
        <w:t>的网络传输与云计算、大数据的后端数据存储、处理与分析的技术进步下开启了</w:t>
      </w:r>
      <w:r>
        <w:t>4.0</w:t>
      </w:r>
      <w:r>
        <w:t>认知智慧城市的大门</w:t>
      </w:r>
      <w:r>
        <w:t>;</w:t>
      </w:r>
      <w:r>
        <w:t>在不久的将来，数据积累以及传输带宽和速度的再次腾飞，使得智慧城市达到整体架构协同管理，</w:t>
      </w:r>
      <w:r>
        <w:t>“</w:t>
      </w:r>
      <w:r>
        <w:t>人工智能城市</w:t>
      </w:r>
      <w:r>
        <w:t>”</w:t>
      </w:r>
      <w:r>
        <w:t>的时代也将到来。</w:t>
      </w:r>
    </w:p>
    <w:p w:rsidR="00E87E92" w:rsidRDefault="00E87E92" w:rsidP="00E87E92">
      <w:pPr>
        <w:ind w:firstLineChars="200" w:firstLine="420"/>
      </w:pPr>
      <w:r>
        <w:rPr>
          <w:rFonts w:hint="eastAsia"/>
        </w:rPr>
        <w:t>花城广州，引领智慧城市建设</w:t>
      </w:r>
    </w:p>
    <w:p w:rsidR="00E87E92" w:rsidRDefault="00E87E92" w:rsidP="00E87E92">
      <w:pPr>
        <w:ind w:firstLineChars="200" w:firstLine="420"/>
      </w:pPr>
      <w:r>
        <w:t>广州作为广东省省会，有着千年商都的称号，它以开放包容、海纳百川的胸襟，实施开放型发展战略。广州拥有着国际交通枢纽的交通区位，处于全国前列的互联网经济以及发展迅速的金融产业，依托大数据，云平台，物联网等科技的创新打造自己的供应链，实现资源、生产、服务以及消费的连接，创下连续</w:t>
      </w:r>
      <w:r>
        <w:t>27</w:t>
      </w:r>
      <w:r>
        <w:t>年中国经济第三城的</w:t>
      </w:r>
      <w:r>
        <w:t>“</w:t>
      </w:r>
      <w:r>
        <w:t>交椅</w:t>
      </w:r>
      <w:r>
        <w:t>”</w:t>
      </w:r>
      <w:r>
        <w:t>。</w:t>
      </w:r>
    </w:p>
    <w:p w:rsidR="00E87E92" w:rsidRDefault="00E87E92" w:rsidP="00E87E92">
      <w:pPr>
        <w:ind w:firstLineChars="200" w:firstLine="420"/>
      </w:pPr>
      <w:r>
        <w:t>同时，广州作为智慧城市建设的先行者，打造</w:t>
      </w:r>
      <w:r>
        <w:t>“</w:t>
      </w:r>
      <w:r>
        <w:t>智慧广州</w:t>
      </w:r>
      <w:r>
        <w:t>”</w:t>
      </w:r>
      <w:r>
        <w:t>从智慧社区、智慧医疗、智慧教育、智慧交通等多方面开展。广州市委市政府也高度重视</w:t>
      </w:r>
      <w:r>
        <w:t>“</w:t>
      </w:r>
      <w:r>
        <w:t>智慧广州</w:t>
      </w:r>
      <w:r>
        <w:t>”</w:t>
      </w:r>
      <w:r>
        <w:t>的建设，并为此提出了</w:t>
      </w:r>
      <w:r>
        <w:t>“</w:t>
      </w:r>
      <w:r>
        <w:t>低碳经济、智慧城市、幸福生活</w:t>
      </w:r>
      <w:r>
        <w:t>”</w:t>
      </w:r>
      <w:r>
        <w:t>三位一体的城市发展理念，出台了推进新型城市化发展的</w:t>
      </w:r>
      <w:r>
        <w:t>“1 15”</w:t>
      </w:r>
      <w:r>
        <w:t>政策文件体系，其中《关于建设智慧广州的实施意见》为配套文件之一，智慧城市各项重点工程稳步推进并取得了阶段性成效。入选</w:t>
      </w:r>
      <w:r>
        <w:t>2017-2018</w:t>
      </w:r>
      <w:r>
        <w:t>年度中国最具魅力宜居智慧城市，在智慧城市建设中有着丰富的经验。</w:t>
      </w:r>
    </w:p>
    <w:p w:rsidR="00E87E92" w:rsidRDefault="00E87E92" w:rsidP="00E87E92">
      <w:pPr>
        <w:ind w:firstLineChars="200" w:firstLine="420"/>
      </w:pPr>
      <w:r>
        <w:t>据悉，</w:t>
      </w:r>
      <w:r>
        <w:t>2018</w:t>
      </w:r>
      <w:r>
        <w:t>年第十九届中国国际建筑智能化峰会的收官之站，再次来到了广州</w:t>
      </w:r>
      <w:r>
        <w:t>!</w:t>
      </w:r>
      <w:r>
        <w:t>将于</w:t>
      </w:r>
      <w:r>
        <w:t>2018</w:t>
      </w:r>
      <w:r>
        <w:t>年</w:t>
      </w:r>
      <w:r>
        <w:t>12</w:t>
      </w:r>
      <w:r>
        <w:t>月</w:t>
      </w:r>
      <w:r>
        <w:t>6</w:t>
      </w:r>
      <w:r>
        <w:t>日在东方宾馆盛大启幕</w:t>
      </w:r>
      <w:r>
        <w:t>!</w:t>
      </w:r>
      <w:r>
        <w:t>届时，知名智能建筑领域专家、知名品牌高层、行业大咖将齐聚一堂，共同探讨智能家居、智能建筑、智慧社区、智慧城市等领域最新技术动态及发展趋势。</w:t>
      </w:r>
    </w:p>
    <w:p w:rsidR="00E87E92" w:rsidRDefault="00E87E92" w:rsidP="00E87E92">
      <w:pPr>
        <w:ind w:firstLineChars="200" w:firstLine="420"/>
      </w:pPr>
      <w:r>
        <w:t>本次广州峰会将分为</w:t>
      </w:r>
      <w:r>
        <w:t>A</w:t>
      </w:r>
      <w:r>
        <w:t>、</w:t>
      </w:r>
      <w:r>
        <w:t>B</w:t>
      </w:r>
      <w:r>
        <w:t>两场同时进行，</w:t>
      </w:r>
      <w:r>
        <w:t>A</w:t>
      </w:r>
      <w:r>
        <w:t>场主题为</w:t>
      </w:r>
      <w:r>
        <w:t>“</w:t>
      </w:r>
      <w:r>
        <w:t>智能建筑技术与应用趋势论坛</w:t>
      </w:r>
      <w:r>
        <w:t>(</w:t>
      </w:r>
      <w:r>
        <w:t>上午</w:t>
      </w:r>
      <w:r>
        <w:t>)&amp;</w:t>
      </w:r>
      <w:r>
        <w:t>新型智慧城市建设技术论坛</w:t>
      </w:r>
      <w:r>
        <w:t>(</w:t>
      </w:r>
      <w:r>
        <w:t>下午</w:t>
      </w:r>
      <w:r>
        <w:t>)”</w:t>
      </w:r>
      <w:r>
        <w:t>，</w:t>
      </w:r>
      <w:r>
        <w:t>B</w:t>
      </w:r>
      <w:r>
        <w:t>场主题为</w:t>
      </w:r>
      <w:r>
        <w:t>“</w:t>
      </w:r>
      <w:r>
        <w:t>房地产智慧社区建设与运营论坛</w:t>
      </w:r>
      <w:r>
        <w:t>(</w:t>
      </w:r>
      <w:r>
        <w:t>上午</w:t>
      </w:r>
      <w:r>
        <w:t>)&amp;</w:t>
      </w:r>
      <w:r>
        <w:t>智能家居技术创新与应用论坛</w:t>
      </w:r>
      <w:r>
        <w:t>(</w:t>
      </w:r>
      <w:r>
        <w:t>下午</w:t>
      </w:r>
      <w:r>
        <w:t>)”</w:t>
      </w:r>
      <w:r>
        <w:t>。</w:t>
      </w:r>
    </w:p>
    <w:p w:rsidR="00E87E92" w:rsidRDefault="00E87E92" w:rsidP="00E87E92">
      <w:pPr>
        <w:ind w:firstLineChars="200" w:firstLine="420"/>
        <w:rPr>
          <w:rFonts w:hint="eastAsia"/>
        </w:rPr>
      </w:pPr>
      <w:r>
        <w:t>据最新消息显示，本届广州峰会已经邀请到中国建筑设计研究院、中国电子节能技术协会、中国安防行业协会、广东省建筑设计研究院、上海大学、华南理工大学建筑设计研究院等知名专家，以及罗格朗、清华同方、美国西蒙、</w:t>
      </w:r>
      <w:r>
        <w:t>ENJOYLink</w:t>
      </w:r>
      <w:r>
        <w:t>欢联、狄耐克、河东</w:t>
      </w:r>
      <w:r>
        <w:t>HDL</w:t>
      </w:r>
      <w:r>
        <w:t>、麦驰、</w:t>
      </w:r>
      <w:r>
        <w:t>GVS</w:t>
      </w:r>
      <w:r>
        <w:t>视声、紫光物联、宇洪科技、德国莱尼、中控信息、加拿大</w:t>
      </w:r>
      <w:r>
        <w:t>Delta</w:t>
      </w:r>
      <w:r>
        <w:t>等国内外智能化领域知名品牌参与，知名专家、设计院、知名厂商、系统集成商等嘉宾悉数出席，一场精彩峰会盛宴，即将重磅来袭</w:t>
      </w:r>
      <w:r>
        <w:t>!</w:t>
      </w:r>
    </w:p>
    <w:p w:rsidR="00E87E92" w:rsidRDefault="00E87E92" w:rsidP="00E87E92">
      <w:pPr>
        <w:ind w:firstLineChars="200" w:firstLine="420"/>
        <w:jc w:val="right"/>
        <w:rPr>
          <w:rFonts w:hint="eastAsia"/>
        </w:rPr>
      </w:pPr>
      <w:r w:rsidRPr="003E5C0B">
        <w:rPr>
          <w:rFonts w:hint="eastAsia"/>
        </w:rPr>
        <w:t>千家网</w:t>
      </w:r>
      <w:r>
        <w:rPr>
          <w:rFonts w:hint="eastAsia"/>
        </w:rPr>
        <w:t>2018-12-3</w:t>
      </w:r>
    </w:p>
    <w:p w:rsidR="00E87E92" w:rsidRDefault="00E87E92" w:rsidP="00235DF0">
      <w:pPr>
        <w:sectPr w:rsidR="00E87E92" w:rsidSect="00235DF0">
          <w:type w:val="continuous"/>
          <w:pgSz w:w="11906" w:h="16838" w:code="9"/>
          <w:pgMar w:top="1644" w:right="1236" w:bottom="1418" w:left="1814" w:header="851" w:footer="907" w:gutter="0"/>
          <w:pgNumType w:start="1"/>
          <w:cols w:space="425"/>
          <w:docGrid w:type="lines" w:linePitch="341" w:charSpace="2373"/>
        </w:sectPr>
      </w:pPr>
    </w:p>
    <w:p w:rsidR="00F50097" w:rsidRDefault="00F50097"/>
    <w:sectPr w:rsidR="00F500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7E92"/>
    <w:rsid w:val="00E87E92"/>
    <w:rsid w:val="00F500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87E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7E92"/>
    <w:rPr>
      <w:rFonts w:ascii="黑体" w:eastAsia="黑体" w:hAnsi="宋体" w:cs="Times New Roman"/>
      <w:b/>
      <w:kern w:val="36"/>
      <w:sz w:val="32"/>
      <w:szCs w:val="32"/>
    </w:rPr>
  </w:style>
  <w:style w:type="paragraph" w:customStyle="1" w:styleId="Char2CharCharChar">
    <w:name w:val="Char2 Char Char Char"/>
    <w:basedOn w:val="a"/>
    <w:autoRedefine/>
    <w:rsid w:val="00E87E9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1208</Characters>
  <Application>Microsoft Office Word</Application>
  <DocSecurity>0</DocSecurity>
  <Lines>10</Lines>
  <Paragraphs>2</Paragraphs>
  <ScaleCrop>false</ScaleCrop>
  <Company/>
  <LinksUpToDate>false</LinksUpToDate>
  <CharactersWithSpaces>1417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