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380" w:rsidRDefault="003B4380" w:rsidP="00C83279">
      <w:pPr>
        <w:pStyle w:val="1"/>
        <w:rPr>
          <w:rFonts w:hint="eastAsia"/>
        </w:rPr>
      </w:pPr>
      <w:r w:rsidRPr="00C83279">
        <w:rPr>
          <w:rFonts w:hint="eastAsia"/>
        </w:rPr>
        <w:t>菏泽高新区：构建科技创新服务体系</w:t>
      </w:r>
      <w:r w:rsidRPr="00C83279">
        <w:t xml:space="preserve"> 助推主导产业转型升级</w:t>
      </w:r>
    </w:p>
    <w:p w:rsidR="003B4380" w:rsidRDefault="003B4380" w:rsidP="003B4380">
      <w:pPr>
        <w:ind w:firstLineChars="200" w:firstLine="420"/>
      </w:pPr>
      <w:r>
        <w:rPr>
          <w:rFonts w:hint="eastAsia"/>
        </w:rPr>
        <w:t>创新是社会发展的不竭动力，而科技创新则是推动时代变革的核心因素。菏泽高新区立足自身优势，大力实施创新驱动战略，加快构建科技创新服务体系，创新能力不断提升，创新成果不断显现。</w:t>
      </w:r>
    </w:p>
    <w:p w:rsidR="003B4380" w:rsidRDefault="003B4380" w:rsidP="003B4380">
      <w:pPr>
        <w:ind w:firstLineChars="200" w:firstLine="420"/>
      </w:pPr>
      <w:r>
        <w:rPr>
          <w:rFonts w:hint="eastAsia"/>
        </w:rPr>
        <w:t>今年以来，在市委、市政府的正确领导下，菏泽高新区深入学习习近平新时代中国特色社会主义思想和党的十九大精神，坚决贯彻中央和省市委决策部署，切实提高发展质量和效益，各项工作实现了稳中求进、进中求新、新中求好。今年</w:t>
      </w:r>
      <w:r>
        <w:t>1-11</w:t>
      </w:r>
      <w:r>
        <w:t>月份，全区实现地区生产总值</w:t>
      </w:r>
      <w:r>
        <w:t>70.85</w:t>
      </w:r>
      <w:r>
        <w:t>亿元，同比增长</w:t>
      </w:r>
      <w:r>
        <w:t>8%</w:t>
      </w:r>
      <w:r>
        <w:t>，完成公共财政预算收入</w:t>
      </w:r>
      <w:r>
        <w:t>11.36</w:t>
      </w:r>
      <w:r>
        <w:t>亿元，同比增长</w:t>
      </w:r>
      <w:r>
        <w:t>2.6%</w:t>
      </w:r>
      <w:r>
        <w:t>。</w:t>
      </w:r>
    </w:p>
    <w:p w:rsidR="003B4380" w:rsidRDefault="003B4380" w:rsidP="003B4380">
      <w:pPr>
        <w:ind w:firstLineChars="200" w:firstLine="420"/>
      </w:pPr>
      <w:r>
        <w:rPr>
          <w:rFonts w:hint="eastAsia"/>
        </w:rPr>
        <w:t>日前，根据省中小企业局发布的《</w:t>
      </w:r>
      <w:r>
        <w:t>2018</w:t>
      </w:r>
      <w:r>
        <w:t>年山东省中小企业隐形冠军企业名单公示》，让人格外欣喜的是</w:t>
      </w:r>
      <w:r>
        <w:t>,</w:t>
      </w:r>
      <w:r>
        <w:t>在菏泽入围的六家企业里，菏泽高新区企业占据三分之一：山东嘉泰交通设备有限公司、山东金博利达精密机械有限公司两家企业被认定为全省中小企业</w:t>
      </w:r>
      <w:r>
        <w:t>“</w:t>
      </w:r>
      <w:r>
        <w:t>隐形冠军</w:t>
      </w:r>
      <w:r>
        <w:t>”</w:t>
      </w:r>
      <w:r>
        <w:t>。</w:t>
      </w:r>
    </w:p>
    <w:p w:rsidR="003B4380" w:rsidRDefault="003B4380" w:rsidP="003B4380">
      <w:pPr>
        <w:ind w:firstLineChars="200" w:firstLine="420"/>
      </w:pPr>
      <w:r>
        <w:rPr>
          <w:rFonts w:hint="eastAsia"/>
        </w:rPr>
        <w:t>隐形冠军企业是指在国内或国际市场上占据绝大部分份额，但社会知名度很低的中小企业。本次“隐形冠军”评选对企业诚信记录、营业收入及增长率、细分产品市场占有率、自主知识产权、技术先进性等条件要求严格，由各市推荐，第三方权威机构评审确定名单并采取数据库动态管理。作为金博利达精密机械有限公司总经理，李广君更是深谙其中蕴含的巨大商机。</w:t>
      </w:r>
    </w:p>
    <w:p w:rsidR="003B4380" w:rsidRDefault="003B4380" w:rsidP="003B4380">
      <w:pPr>
        <w:ind w:firstLineChars="200" w:firstLine="420"/>
      </w:pPr>
      <w:r>
        <w:rPr>
          <w:rFonts w:hint="eastAsia"/>
        </w:rPr>
        <w:t>目前，金博利达公司年产</w:t>
      </w:r>
      <w:r>
        <w:t>1</w:t>
      </w:r>
      <w:r>
        <w:t>万台（套）智能装备加工项目一期工程基本完毕，已建成</w:t>
      </w:r>
      <w:r>
        <w:t>1</w:t>
      </w:r>
      <w:r>
        <w:t>万平方米标准化厂房，购置了</w:t>
      </w:r>
      <w:r>
        <w:t>4</w:t>
      </w:r>
      <w:r>
        <w:t>台</w:t>
      </w:r>
      <w:r>
        <w:t>8</w:t>
      </w:r>
      <w:r>
        <w:t>米大型</w:t>
      </w:r>
      <w:r>
        <w:t>“</w:t>
      </w:r>
      <w:r>
        <w:t>龙门加工中心</w:t>
      </w:r>
      <w:r>
        <w:t>”</w:t>
      </w:r>
      <w:r>
        <w:t>和若干机械加工智能设备。</w:t>
      </w:r>
      <w:r>
        <w:t>“</w:t>
      </w:r>
      <w:r>
        <w:t>这种</w:t>
      </w:r>
      <w:r>
        <w:t>‘</w:t>
      </w:r>
      <w:r>
        <w:t>龙门加工中心</w:t>
      </w:r>
      <w:r>
        <w:t>’</w:t>
      </w:r>
      <w:r>
        <w:t>每台价值在</w:t>
      </w:r>
      <w:r>
        <w:t>3000</w:t>
      </w:r>
      <w:r>
        <w:t>万元以上，有了这些设备，可以实现无人化工厂。</w:t>
      </w:r>
      <w:r>
        <w:t>”</w:t>
      </w:r>
      <w:r>
        <w:t>李广君向记者举个例子：一条拥有</w:t>
      </w:r>
      <w:r>
        <w:t>100</w:t>
      </w:r>
      <w:r>
        <w:t>个人的流水线，一天</w:t>
      </w:r>
      <w:r>
        <w:t>150</w:t>
      </w:r>
      <w:r>
        <w:t>吨钢材的焊接量，通过使用智能化机器，只需要</w:t>
      </w:r>
      <w:r>
        <w:t>2-4</w:t>
      </w:r>
      <w:r>
        <w:t>人就能完成，而其设备投入所需资金差不多一年左右就能收回，这就是</w:t>
      </w:r>
      <w:r>
        <w:t>“</w:t>
      </w:r>
      <w:r>
        <w:t>机器换人</w:t>
      </w:r>
      <w:r>
        <w:t>”</w:t>
      </w:r>
      <w:r>
        <w:t>提高效率所带来的经济效益。</w:t>
      </w:r>
    </w:p>
    <w:p w:rsidR="003B4380" w:rsidRDefault="003B4380" w:rsidP="003B4380">
      <w:pPr>
        <w:ind w:firstLineChars="200" w:firstLine="420"/>
      </w:pPr>
      <w:r>
        <w:rPr>
          <w:rFonts w:hint="eastAsia"/>
        </w:rPr>
        <w:t>菏泽高新区坚持以提高发展质量和效益为中心，以产业培育为载体，以招商引资、项目建设为抓手，以科技创新为引领，以基础建设为保障，打造了多种模式创新平台载体，全力推进《山东省新旧动能转换重大工程实施规划》和《菏泽市实施新旧动能转换“十大工程”》等重大部署贯彻落实。今年以来，</w:t>
      </w:r>
      <w:r>
        <w:t>16</w:t>
      </w:r>
      <w:r>
        <w:t>个项目列入省市重点，</w:t>
      </w:r>
      <w:r>
        <w:t>11</w:t>
      </w:r>
      <w:r>
        <w:t>个项目入选省新旧动能转换项目库，占全市的</w:t>
      </w:r>
      <w:r>
        <w:t>1/5</w:t>
      </w:r>
      <w:r>
        <w:t>；</w:t>
      </w:r>
      <w:r>
        <w:t>5</w:t>
      </w:r>
      <w:r>
        <w:t>个项目入选省新旧动能转换第一批优选项目，占全市的</w:t>
      </w:r>
      <w:r>
        <w:t>1/7</w:t>
      </w:r>
      <w:r>
        <w:t>强，成功获批省级食品安全生产加工示范基地。</w:t>
      </w:r>
    </w:p>
    <w:p w:rsidR="003B4380" w:rsidRDefault="003B4380" w:rsidP="003B4380">
      <w:pPr>
        <w:ind w:firstLineChars="200" w:firstLine="420"/>
      </w:pPr>
      <w:r>
        <w:rPr>
          <w:rFonts w:hint="eastAsia"/>
        </w:rPr>
        <w:t>近日，菏泽市知识产权局印发《关于认定</w:t>
      </w:r>
      <w:r>
        <w:t>2018</w:t>
      </w:r>
      <w:r>
        <w:t>年度菏泽市知识产权示范企业的通知》，在</w:t>
      </w:r>
      <w:r>
        <w:t>10</w:t>
      </w:r>
      <w:r>
        <w:t>家入选企业中，菏泽高新区企业有</w:t>
      </w:r>
      <w:r>
        <w:t>2</w:t>
      </w:r>
      <w:r>
        <w:t>家，分别为山东金博利达精密机械有限公司和山东千沐云物联科技股份有限公司。至此，菏泽高新区市知识产权示范企业达到</w:t>
      </w:r>
      <w:r>
        <w:t>5</w:t>
      </w:r>
      <w:r>
        <w:t>家，数量占全市知识产权示范企业四分之一。</w:t>
      </w:r>
    </w:p>
    <w:p w:rsidR="003B4380" w:rsidRDefault="003B4380" w:rsidP="003B4380">
      <w:pPr>
        <w:ind w:firstLineChars="200" w:firstLine="420"/>
      </w:pPr>
      <w:r>
        <w:rPr>
          <w:rFonts w:hint="eastAsia"/>
        </w:rPr>
        <w:t>“智能锁不是简单的一个硬件、物理载体，其本质是互联网。一旦互联网智能锁走进千家万户，形成规模效应，将呈现崭新的商业模式。”山东千沐云物联科技股份有限公司总经理周凤全告诉记者，该公司依托雄厚的创新研发实力和品牌影响，以市场为导向，拥有自主知识产权的各项专利</w:t>
      </w:r>
      <w:r>
        <w:t>17</w:t>
      </w:r>
      <w:r>
        <w:t>项，其中发明专利</w:t>
      </w:r>
      <w:r>
        <w:t>4</w:t>
      </w:r>
      <w:r>
        <w:t>项，实用新型技术专利</w:t>
      </w:r>
      <w:r>
        <w:t>11</w:t>
      </w:r>
      <w:r>
        <w:t>项，外观专利</w:t>
      </w:r>
      <w:r>
        <w:t>2</w:t>
      </w:r>
      <w:r>
        <w:t>项；并陆续推出千沐云智能家居物联网系统等智能家居及智能安防产品。</w:t>
      </w:r>
    </w:p>
    <w:p w:rsidR="003B4380" w:rsidRDefault="003B4380" w:rsidP="003B4380">
      <w:pPr>
        <w:ind w:firstLineChars="200" w:firstLine="420"/>
      </w:pPr>
      <w:r>
        <w:rPr>
          <w:rFonts w:hint="eastAsia"/>
        </w:rPr>
        <w:t>加大知识产权战略实施，为高新区经济高质量发展营造了良好环境，也为推进平等互利贸易体系提供了有利保障。菏泽高新区知识产权局指导各示范企业认真完善示范工作方案，强化措施，狠抓落实，帮助企业努力提高知识产权创造、运用、保护和管理水平，为产业结构调整、核心竞争力提升提供有力支持。</w:t>
      </w:r>
    </w:p>
    <w:p w:rsidR="003B4380" w:rsidRDefault="003B4380" w:rsidP="003B4380">
      <w:pPr>
        <w:ind w:firstLineChars="200" w:firstLine="420"/>
      </w:pPr>
      <w:r>
        <w:rPr>
          <w:rFonts w:hint="eastAsia"/>
        </w:rPr>
        <w:t>同时，市知识产权局与市教育局联合印发《关于确定第一批菏泽市中小学知识产权教育试点学校的通知》，高新区万福街道办事处中心小学成为</w:t>
      </w:r>
      <w:r>
        <w:t>4</w:t>
      </w:r>
      <w:r>
        <w:t>家入选学校之一。</w:t>
      </w:r>
    </w:p>
    <w:p w:rsidR="003B4380" w:rsidRDefault="003B4380" w:rsidP="003B4380">
      <w:pPr>
        <w:ind w:firstLineChars="200" w:firstLine="420"/>
      </w:pPr>
      <w:r>
        <w:rPr>
          <w:rFonts w:hint="eastAsia"/>
        </w:rPr>
        <w:t>从菏泽高新区科技局了解到，</w:t>
      </w:r>
      <w:r>
        <w:t>11</w:t>
      </w:r>
      <w:r>
        <w:t>月</w:t>
      </w:r>
      <w:r>
        <w:t>30</w:t>
      </w:r>
      <w:r>
        <w:t>日，科技部火炬中心发布《关于公示山东省</w:t>
      </w:r>
      <w:r>
        <w:t>2018</w:t>
      </w:r>
      <w:r>
        <w:t>年第二批拟认定高新技术企业名单的通知》，菏泽市</w:t>
      </w:r>
      <w:r>
        <w:t>48</w:t>
      </w:r>
      <w:r>
        <w:t>家企业入选，菏泽高新区辖区企业山东网云信息技术有限公司、菏泽三仪生物工程有限公司、山东新达能环保科技有限公司、山东奥达复合材料有限公司、菏泽德通新材料科技有限公司等</w:t>
      </w:r>
      <w:r>
        <w:t>7</w:t>
      </w:r>
      <w:r>
        <w:t>家企业入选。同时，菏泽高新区</w:t>
      </w:r>
      <w:r>
        <w:t>9</w:t>
      </w:r>
      <w:r>
        <w:t>家企业在小微企业、创新服务平台及新旧动能转换项目方面喜获山东省多项政策资金支持，资金合计</w:t>
      </w:r>
      <w:r>
        <w:t>810</w:t>
      </w:r>
      <w:r>
        <w:t>万元，获支持企业和资金总量居全市第一。</w:t>
      </w:r>
    </w:p>
    <w:p w:rsidR="003B4380" w:rsidRDefault="003B4380" w:rsidP="003B4380">
      <w:pPr>
        <w:ind w:firstLineChars="200" w:firstLine="420"/>
      </w:pPr>
      <w:r>
        <w:rPr>
          <w:rFonts w:hint="eastAsia"/>
        </w:rPr>
        <w:t>目前，高新区纳入科技部“以升促建”国家高新区专家考察名单，将于年内接受专家组现场考察。新获批省重大科技专项</w:t>
      </w:r>
      <w:r>
        <w:t>2</w:t>
      </w:r>
      <w:r>
        <w:t>项，引进</w:t>
      </w:r>
      <w:r>
        <w:t>“</w:t>
      </w:r>
      <w:r>
        <w:t>千人计划</w:t>
      </w:r>
      <w:r>
        <w:t>”</w:t>
      </w:r>
      <w:r>
        <w:t>专家刘新旗并筹建</w:t>
      </w:r>
      <w:r>
        <w:t>“</w:t>
      </w:r>
      <w:r>
        <w:t>千人计划</w:t>
      </w:r>
      <w:r>
        <w:t>”</w:t>
      </w:r>
      <w:r>
        <w:t>工作站，通过</w:t>
      </w:r>
      <w:r>
        <w:t>“</w:t>
      </w:r>
      <w:r>
        <w:t>泰山产业领军人才</w:t>
      </w:r>
      <w:r>
        <w:t>”</w:t>
      </w:r>
      <w:r>
        <w:t>初审</w:t>
      </w:r>
      <w:r>
        <w:t>5</w:t>
      </w:r>
      <w:r>
        <w:t>人。金光彩新材料孵化器获批省级孵化器，博济医教研质谱检测分析创新公共服务平台入选省创新公共服务平台，在马来西亚吉隆坡设立了海外</w:t>
      </w:r>
      <w:r>
        <w:t>“</w:t>
      </w:r>
      <w:r>
        <w:t>双招双引</w:t>
      </w:r>
      <w:r>
        <w:t>”</w:t>
      </w:r>
      <w:r>
        <w:t>工作站。全区高新技术产品产值占规模以上工业总产值比重达到</w:t>
      </w:r>
      <w:r>
        <w:t>68%</w:t>
      </w:r>
      <w:r>
        <w:t>，全社会</w:t>
      </w:r>
      <w:r>
        <w:t>R&amp;D</w:t>
      </w:r>
      <w:r>
        <w:t>投入占</w:t>
      </w:r>
      <w:r>
        <w:t>GDP</w:t>
      </w:r>
      <w:r>
        <w:t>比重达到</w:t>
      </w:r>
      <w:r>
        <w:t>4.19%</w:t>
      </w:r>
      <w:r>
        <w:t>，均居全市首位。</w:t>
      </w:r>
    </w:p>
    <w:p w:rsidR="003B4380" w:rsidRDefault="003B4380" w:rsidP="003B4380">
      <w:pPr>
        <w:ind w:firstLineChars="200" w:firstLine="420"/>
      </w:pPr>
      <w:r>
        <w:rPr>
          <w:rFonts w:hint="eastAsia"/>
        </w:rPr>
        <w:t>菏泽高新区坚持以招商引资和项目建设作为经济工作的生命线和总抓手，着力加大生物医药、新材料主导产业项目引进建设力度，增强产业发展后劲。今年以来，高新区新引进天华智慧产业新城、华信制药与长江润发集团合作等过亿元项目</w:t>
      </w:r>
      <w:r>
        <w:t>28</w:t>
      </w:r>
      <w:r>
        <w:t>个，新开工健康食品产业园、德智医养园等重点项目</w:t>
      </w:r>
      <w:r>
        <w:t>25</w:t>
      </w:r>
      <w:r>
        <w:t>个，在建步长中药现代化集成、医疗器械机电产业园等大项目</w:t>
      </w:r>
      <w:r>
        <w:t>39</w:t>
      </w:r>
      <w:r>
        <w:t>个，新投产朗峰纳米晶新材料、葆年堂中药饮片等大项目</w:t>
      </w:r>
      <w:r>
        <w:t>10</w:t>
      </w:r>
      <w:r>
        <w:t>个。安固强石墨烯实现单层石墨烯稳定生产，天能石墨烯有机光伏发电项目是国内首条全自动工业化量产生产线，华盛荣镁合金与吉利集团实现了成功</w:t>
      </w:r>
      <w:r>
        <w:rPr>
          <w:rFonts w:hint="eastAsia"/>
        </w:rPr>
        <w:t>合作。</w:t>
      </w:r>
    </w:p>
    <w:p w:rsidR="003B4380" w:rsidRDefault="003B4380" w:rsidP="003B4380">
      <w:pPr>
        <w:ind w:firstLineChars="200" w:firstLine="420"/>
      </w:pPr>
      <w:r>
        <w:rPr>
          <w:rFonts w:hint="eastAsia"/>
        </w:rPr>
        <w:t>此外，高新区持续推进传统食品企业实施技术改造，规划建设了医养健康食品产业园，聚集了大树生物科技、达孚特膳食品、国九堂阿胶等</w:t>
      </w:r>
      <w:r>
        <w:t>30</w:t>
      </w:r>
      <w:r>
        <w:t>余家食品企业，加快打造产、学、研、商、住、游复合一体的区域性健康产业基地和</w:t>
      </w:r>
      <w:r>
        <w:t>“</w:t>
      </w:r>
      <w:r>
        <w:t>国家医养健康示范基地</w:t>
      </w:r>
      <w:r>
        <w:t>”</w:t>
      </w:r>
      <w:r>
        <w:t>。大力发展物联网、云计算、移动互联网、大数据等新一代信息技术和区块链产业为抓手，依托天华智慧产业新城、本帮科技、慈英</w:t>
      </w:r>
      <w:r>
        <w:t>“</w:t>
      </w:r>
      <w:r>
        <w:t>互联网</w:t>
      </w:r>
      <w:r>
        <w:t>+</w:t>
      </w:r>
      <w:r>
        <w:t>医疗健康</w:t>
      </w:r>
      <w:r>
        <w:t>”</w:t>
      </w:r>
      <w:r>
        <w:t>等项目，正在加快打造区域智慧产业基地。</w:t>
      </w:r>
    </w:p>
    <w:p w:rsidR="003B4380" w:rsidRDefault="003B4380" w:rsidP="003B4380">
      <w:pPr>
        <w:ind w:firstLineChars="200" w:firstLine="420"/>
        <w:rPr>
          <w:rFonts w:hint="eastAsia"/>
        </w:rPr>
      </w:pPr>
      <w:r>
        <w:rPr>
          <w:rFonts w:hint="eastAsia"/>
        </w:rPr>
        <w:t>抚今追昔，以科技创新引领经济发展，既是改革开放的产物，又是改革开放的支撑。鉴往知来，科技创新已成为经济发展的强大引擎和不竭动力。菏泽高新区坚持向科技要动力，向创新要活力，激能放力，搅活春水。寒冬过后，暖春可期，加快构建科技创新体系，促进产业转型升级，高新区必将走出一条富有特色的科技引领、创新驱动之路。</w:t>
      </w:r>
    </w:p>
    <w:p w:rsidR="003B4380" w:rsidRDefault="003B4380" w:rsidP="003B4380">
      <w:pPr>
        <w:ind w:firstLineChars="200" w:firstLine="420"/>
        <w:rPr>
          <w:rFonts w:hint="eastAsia"/>
        </w:rPr>
      </w:pPr>
      <w:r w:rsidRPr="00501023">
        <w:rPr>
          <w:rFonts w:hint="eastAsia"/>
        </w:rPr>
        <w:t>作者</w:t>
      </w:r>
      <w:r w:rsidRPr="00501023">
        <w:t xml:space="preserve">: </w:t>
      </w:r>
      <w:r w:rsidRPr="00501023">
        <w:t>赵忠宇</w:t>
      </w:r>
    </w:p>
    <w:p w:rsidR="003B4380" w:rsidRDefault="003B4380" w:rsidP="003B4380">
      <w:pPr>
        <w:ind w:firstLineChars="200" w:firstLine="420"/>
        <w:jc w:val="right"/>
        <w:rPr>
          <w:rFonts w:hint="eastAsia"/>
        </w:rPr>
      </w:pPr>
      <w:r w:rsidRPr="00501023">
        <w:rPr>
          <w:rFonts w:hint="eastAsia"/>
        </w:rPr>
        <w:t>大众网</w:t>
      </w:r>
      <w:r>
        <w:rPr>
          <w:rFonts w:hint="eastAsia"/>
        </w:rPr>
        <w:t>2018-12-11</w:t>
      </w:r>
    </w:p>
    <w:p w:rsidR="003B4380" w:rsidRDefault="003B4380" w:rsidP="00235DF0">
      <w:pPr>
        <w:sectPr w:rsidR="003B4380" w:rsidSect="00235DF0">
          <w:type w:val="continuous"/>
          <w:pgSz w:w="11906" w:h="16838" w:code="9"/>
          <w:pgMar w:top="1644" w:right="1236" w:bottom="1418" w:left="1814" w:header="851" w:footer="907" w:gutter="0"/>
          <w:pgNumType w:start="1"/>
          <w:cols w:space="425"/>
          <w:docGrid w:type="lines" w:linePitch="341" w:charSpace="2373"/>
        </w:sectPr>
      </w:pPr>
    </w:p>
    <w:p w:rsidR="00B60C8E" w:rsidRDefault="00B60C8E"/>
    <w:sectPr w:rsidR="00B60C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4380"/>
    <w:rsid w:val="003B4380"/>
    <w:rsid w:val="00B60C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43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4380"/>
    <w:rPr>
      <w:rFonts w:ascii="黑体" w:eastAsia="黑体" w:hAnsi="宋体" w:cs="Times New Roman"/>
      <w:b/>
      <w:kern w:val="36"/>
      <w:sz w:val="32"/>
      <w:szCs w:val="32"/>
    </w:rPr>
  </w:style>
  <w:style w:type="paragraph" w:customStyle="1" w:styleId="Char2CharCharChar">
    <w:name w:val="Char2 Char Char Char"/>
    <w:basedOn w:val="a"/>
    <w:autoRedefine/>
    <w:rsid w:val="003B438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2247</Characters>
  <Application>Microsoft Office Word</Application>
  <DocSecurity>0</DocSecurity>
  <Lines>18</Lines>
  <Paragraphs>5</Paragraphs>
  <ScaleCrop>false</ScaleCrop>
  <Company/>
  <LinksUpToDate>false</LinksUpToDate>
  <CharactersWithSpaces>2636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