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0132" w:rsidRDefault="004F0132" w:rsidP="002D5158">
      <w:pPr>
        <w:pStyle w:val="1"/>
      </w:pPr>
      <w:r w:rsidRPr="00E467E6">
        <w:rPr>
          <w:rFonts w:hint="eastAsia"/>
        </w:rPr>
        <w:t>南明区坚持工业强市奋力当好贵阳贵安高质量发展“领头雁”</w:t>
      </w:r>
    </w:p>
    <w:p w:rsidR="004F0132" w:rsidRDefault="004F0132" w:rsidP="004F0132">
      <w:pPr>
        <w:ind w:firstLineChars="200" w:firstLine="420"/>
        <w:jc w:val="left"/>
      </w:pPr>
      <w:r>
        <w:rPr>
          <w:rFonts w:hint="eastAsia"/>
        </w:rPr>
        <w:t>做精做优做特工业经济</w:t>
      </w:r>
    </w:p>
    <w:p w:rsidR="004F0132" w:rsidRDefault="004F0132" w:rsidP="004F0132">
      <w:pPr>
        <w:ind w:firstLineChars="200" w:firstLine="420"/>
        <w:jc w:val="left"/>
      </w:pPr>
      <w:r>
        <w:rPr>
          <w:rFonts w:hint="eastAsia"/>
        </w:rPr>
        <w:t>——南明区坚持工业强市奋力当好贵阳贵安高质量发展“领头雁”</w:t>
      </w:r>
    </w:p>
    <w:p w:rsidR="004F0132" w:rsidRDefault="004F0132" w:rsidP="004F0132">
      <w:pPr>
        <w:ind w:firstLineChars="200" w:firstLine="420"/>
        <w:jc w:val="left"/>
      </w:pPr>
      <w:r>
        <w:t>2021</w:t>
      </w:r>
      <w:r>
        <w:t>年，南明区建成标准厂房</w:t>
      </w:r>
      <w:r>
        <w:t>15.34</w:t>
      </w:r>
      <w:r>
        <w:t>万平方米，完成全年目标任务；新增规模以上工业企业</w:t>
      </w:r>
      <w:r>
        <w:t>10</w:t>
      </w:r>
      <w:r>
        <w:t>家，超额完成目标任务</w:t>
      </w:r>
      <w:r>
        <w:t>6</w:t>
      </w:r>
      <w:r>
        <w:t>家，在全市排名第一；完成规模以上工业产值</w:t>
      </w:r>
      <w:r>
        <w:t>133.05</w:t>
      </w:r>
      <w:r>
        <w:t>亿元，增速排名全市第二</w:t>
      </w:r>
      <w:r>
        <w:t>……</w:t>
      </w:r>
      <w:r>
        <w:t>在</w:t>
      </w:r>
      <w:r>
        <w:t>“</w:t>
      </w:r>
      <w:r>
        <w:t>强省会</w:t>
      </w:r>
      <w:r>
        <w:t>”</w:t>
      </w:r>
      <w:r>
        <w:t>行动中，南明区坚持把新型工业化作为第一工程，行得铿锵有力。</w:t>
      </w:r>
    </w:p>
    <w:p w:rsidR="004F0132" w:rsidRDefault="004F0132" w:rsidP="004F0132">
      <w:pPr>
        <w:ind w:firstLineChars="200" w:firstLine="420"/>
        <w:jc w:val="left"/>
      </w:pPr>
      <w:r>
        <w:rPr>
          <w:rFonts w:hint="eastAsia"/>
        </w:rPr>
        <w:t>工业稳则经济稳，工业强则省会强。当前，南明区坚持深入学习贯彻习近平总书记视察贵州重要讲话精神，抢抓新国发</w:t>
      </w:r>
      <w:r>
        <w:t>2</w:t>
      </w:r>
      <w:r>
        <w:t>号文件重大机遇，坚定不移推进工业强市，全力以赴统筹抓好园区建设、产业招商、服务保障，做精做优做特具有南明特色的新型都市工业，让工业这个发展</w:t>
      </w:r>
      <w:r>
        <w:t>“</w:t>
      </w:r>
      <w:r>
        <w:t>脊梁</w:t>
      </w:r>
      <w:r>
        <w:t>”</w:t>
      </w:r>
      <w:r>
        <w:t>挺起来，为续写新时代南明区高质量发展新篇章奠定坚实产业基础。</w:t>
      </w:r>
    </w:p>
    <w:p w:rsidR="004F0132" w:rsidRDefault="004F0132" w:rsidP="004F0132">
      <w:pPr>
        <w:ind w:firstLineChars="200" w:firstLine="420"/>
        <w:jc w:val="left"/>
      </w:pPr>
      <w:r>
        <w:rPr>
          <w:rFonts w:hint="eastAsia"/>
        </w:rPr>
        <w:t>筑巢：拓展工业经济发展空间</w:t>
      </w:r>
    </w:p>
    <w:p w:rsidR="004F0132" w:rsidRDefault="004F0132" w:rsidP="004F0132">
      <w:pPr>
        <w:ind w:firstLineChars="200" w:firstLine="420"/>
        <w:jc w:val="left"/>
      </w:pPr>
      <w:r>
        <w:t>3</w:t>
      </w:r>
      <w:r>
        <w:t>月</w:t>
      </w:r>
      <w:r>
        <w:t>15</w:t>
      </w:r>
      <w:r>
        <w:t>日，记者在南明电子信息产业园</w:t>
      </w:r>
      <w:r>
        <w:t>B</w:t>
      </w:r>
      <w:r>
        <w:t>、</w:t>
      </w:r>
      <w:r>
        <w:t>C</w:t>
      </w:r>
      <w:r>
        <w:t>组团标准厂房项目建设现场看到，一栋栋标准厂房已完成主体结构封顶，幕墙安装、消防水电施工、防水基层处理、室内装饰装修、室外管网施工等工程正在有序推进中。</w:t>
      </w:r>
    </w:p>
    <w:p w:rsidR="004F0132" w:rsidRDefault="004F0132" w:rsidP="004F0132">
      <w:pPr>
        <w:ind w:firstLineChars="200" w:firstLine="420"/>
        <w:jc w:val="left"/>
      </w:pPr>
      <w:r>
        <w:rPr>
          <w:rFonts w:hint="eastAsia"/>
        </w:rPr>
        <w:t>“南明电子信息产业园是南明智能制造产业园的二期，产业园占地</w:t>
      </w:r>
      <w:r>
        <w:t>247</w:t>
      </w:r>
      <w:r>
        <w:t>亩，总建筑面积</w:t>
      </w:r>
      <w:r>
        <w:t>28.3</w:t>
      </w:r>
      <w:r>
        <w:t>万平方米，共分</w:t>
      </w:r>
      <w:r>
        <w:t>A</w:t>
      </w:r>
      <w:r>
        <w:t>、</w:t>
      </w:r>
      <w:r>
        <w:t>B</w:t>
      </w:r>
      <w:r>
        <w:t>、</w:t>
      </w:r>
      <w:r>
        <w:t>C</w:t>
      </w:r>
      <w:r>
        <w:t>三个组团，包括</w:t>
      </w:r>
      <w:r>
        <w:t>31</w:t>
      </w:r>
      <w:r>
        <w:t>栋主体建筑（含</w:t>
      </w:r>
      <w:r>
        <w:t>27</w:t>
      </w:r>
      <w:r>
        <w:t>栋标准厂房、</w:t>
      </w:r>
      <w:r>
        <w:t>2</w:t>
      </w:r>
      <w:r>
        <w:t>栋宿舍、</w:t>
      </w:r>
      <w:r>
        <w:t>1</w:t>
      </w:r>
      <w:r>
        <w:t>栋仓库、</w:t>
      </w:r>
      <w:r>
        <w:t>1</w:t>
      </w:r>
      <w:r>
        <w:t>栋回收站），地埋式污水处理站和地下车库及配套用房，车位</w:t>
      </w:r>
      <w:r>
        <w:t>982</w:t>
      </w:r>
      <w:r>
        <w:t>个。</w:t>
      </w:r>
      <w:r>
        <w:t>”</w:t>
      </w:r>
      <w:r>
        <w:t>贵阳南明投资（集团）有限责任公司项目负责人张欢说，</w:t>
      </w:r>
      <w:r>
        <w:t>3</w:t>
      </w:r>
      <w:r>
        <w:t>月</w:t>
      </w:r>
      <w:r>
        <w:t>14</w:t>
      </w:r>
      <w:r>
        <w:t>日起，项目开始进行全覆盖安全隐患排查整治，目前已排查约</w:t>
      </w:r>
      <w:r>
        <w:t>50%</w:t>
      </w:r>
      <w:r>
        <w:t>，确保在安全生产的前提下抢抓工期、加快进度，力争今年</w:t>
      </w:r>
      <w:r>
        <w:t>6</w:t>
      </w:r>
      <w:r>
        <w:t>月底完成建设，全力拓展南明区工业经济承载新空间，夯实工业高质量发展根基。</w:t>
      </w:r>
    </w:p>
    <w:p w:rsidR="004F0132" w:rsidRDefault="004F0132" w:rsidP="004F0132">
      <w:pPr>
        <w:ind w:firstLineChars="200" w:firstLine="420"/>
        <w:jc w:val="left"/>
      </w:pPr>
      <w:r>
        <w:rPr>
          <w:rFonts w:hint="eastAsia"/>
        </w:rPr>
        <w:t>园区是工业发展的主阵地、主战场。在强力推进新型工业化进程中，南明区强化以园兴工，结合自身实际，在南明智能制造产业园的基础上，规划新建红岩、八公里、麻堤河工业集聚区，形成“一园三区”的工业布局，总占地面积</w:t>
      </w:r>
      <w:r>
        <w:t>3800</w:t>
      </w:r>
      <w:r>
        <w:t>多亩，着力打造立足南明、辐射贵阳、服务全省、面向全国的新型都市工业示范点。</w:t>
      </w:r>
    </w:p>
    <w:p w:rsidR="004F0132" w:rsidRDefault="004F0132" w:rsidP="004F0132">
      <w:pPr>
        <w:ind w:firstLineChars="200" w:firstLine="420"/>
        <w:jc w:val="left"/>
      </w:pPr>
      <w:r>
        <w:rPr>
          <w:rFonts w:hint="eastAsia"/>
        </w:rPr>
        <w:t>据介绍，南明智能制造产业园总用地面积约</w:t>
      </w:r>
      <w:r>
        <w:t>451</w:t>
      </w:r>
      <w:r>
        <w:t>亩，一期打造为食药同源产业园，二期打造为电子信息产业园，三期预计年底建成。根据初步规划，红岩工业集聚区总用地面积</w:t>
      </w:r>
      <w:r>
        <w:t>600</w:t>
      </w:r>
      <w:r>
        <w:t>多亩；八公里工业集聚区总用地面积</w:t>
      </w:r>
      <w:r>
        <w:t>1000</w:t>
      </w:r>
      <w:r>
        <w:t>多亩；麻堤河工业集聚区总用地面积</w:t>
      </w:r>
      <w:r>
        <w:t>1600</w:t>
      </w:r>
      <w:r>
        <w:t>多亩。</w:t>
      </w:r>
    </w:p>
    <w:p w:rsidR="004F0132" w:rsidRDefault="004F0132" w:rsidP="004F0132">
      <w:pPr>
        <w:ind w:firstLineChars="200" w:firstLine="420"/>
        <w:jc w:val="left"/>
      </w:pPr>
      <w:r>
        <w:rPr>
          <w:rFonts w:hint="eastAsia"/>
        </w:rPr>
        <w:t>“目前，南明智能制造产业园一期、二期</w:t>
      </w:r>
      <w:r>
        <w:t>A</w:t>
      </w:r>
      <w:r>
        <w:t>组团已投入使用。今年，随着产业园二期</w:t>
      </w:r>
      <w:r>
        <w:t>B</w:t>
      </w:r>
      <w:r>
        <w:t>、</w:t>
      </w:r>
      <w:r>
        <w:t>C</w:t>
      </w:r>
      <w:r>
        <w:t>组团、三期等标准厂房建设的加快推进，预计可收储工业用地</w:t>
      </w:r>
      <w:r>
        <w:t>100</w:t>
      </w:r>
      <w:r>
        <w:t>余亩，新增建成</w:t>
      </w:r>
      <w:r>
        <w:t>20</w:t>
      </w:r>
      <w:r>
        <w:t>万平方米标准厂房，为南明区奋力实现工业大突破蓄势聚能。</w:t>
      </w:r>
      <w:r>
        <w:t>”</w:t>
      </w:r>
      <w:r>
        <w:t>南明区工业和信息化局党组成员、副局长况植培说。</w:t>
      </w:r>
    </w:p>
    <w:p w:rsidR="004F0132" w:rsidRDefault="004F0132" w:rsidP="004F0132">
      <w:pPr>
        <w:ind w:firstLineChars="200" w:firstLine="420"/>
        <w:jc w:val="left"/>
      </w:pPr>
      <w:r>
        <w:rPr>
          <w:rFonts w:hint="eastAsia"/>
        </w:rPr>
        <w:t>引凤：推进“一主一特”产业集聚</w:t>
      </w:r>
    </w:p>
    <w:p w:rsidR="004F0132" w:rsidRDefault="004F0132" w:rsidP="004F0132">
      <w:pPr>
        <w:ind w:firstLineChars="200" w:firstLine="420"/>
        <w:jc w:val="left"/>
      </w:pPr>
      <w:r>
        <w:rPr>
          <w:rFonts w:hint="eastAsia"/>
        </w:rPr>
        <w:t>电路检查、墙面清洁、灯具安装……在南明电子信息产业园</w:t>
      </w:r>
      <w:r>
        <w:t>9</w:t>
      </w:r>
      <w:r>
        <w:t>号楼，贵州视扬科技有限公司的厂房装修已经进入收尾阶段，企业投产提上日程。</w:t>
      </w:r>
    </w:p>
    <w:p w:rsidR="004F0132" w:rsidRDefault="004F0132" w:rsidP="004F0132">
      <w:pPr>
        <w:ind w:firstLineChars="200" w:firstLine="420"/>
        <w:jc w:val="left"/>
      </w:pPr>
      <w:r>
        <w:rPr>
          <w:rFonts w:hint="eastAsia"/>
        </w:rPr>
        <w:t>“我们是南明区从广州招引进来的企业，于</w:t>
      </w:r>
      <w:r>
        <w:t>2021</w:t>
      </w:r>
      <w:r>
        <w:t>年</w:t>
      </w:r>
      <w:r>
        <w:t>12</w:t>
      </w:r>
      <w:r>
        <w:t>月注册，主要从事云服务器、智能手机、智能平板、智能穿戴设备等产品的制造生产，今年</w:t>
      </w:r>
      <w:r>
        <w:t>1</w:t>
      </w:r>
      <w:r>
        <w:t>月启动装修，预计</w:t>
      </w:r>
      <w:r>
        <w:t>3</w:t>
      </w:r>
      <w:r>
        <w:t>月底完成装修，</w:t>
      </w:r>
      <w:r>
        <w:t>4</w:t>
      </w:r>
      <w:r>
        <w:t>月设备进厂进行安装调试和试生产，今年力争实现产值</w:t>
      </w:r>
      <w:r>
        <w:t>8</w:t>
      </w:r>
      <w:r>
        <w:t>亿元以上，带动就业</w:t>
      </w:r>
      <w:r>
        <w:t>300</w:t>
      </w:r>
      <w:r>
        <w:t>余人。</w:t>
      </w:r>
      <w:r>
        <w:t>”</w:t>
      </w:r>
      <w:r>
        <w:t>贵州视扬科技有限公司厂长向科说。</w:t>
      </w:r>
    </w:p>
    <w:p w:rsidR="004F0132" w:rsidRDefault="004F0132" w:rsidP="004F0132">
      <w:pPr>
        <w:ind w:firstLineChars="200" w:firstLine="420"/>
        <w:jc w:val="left"/>
      </w:pPr>
      <w:r>
        <w:rPr>
          <w:rFonts w:hint="eastAsia"/>
        </w:rPr>
        <w:t>贵阳臻芯科技有限公司于</w:t>
      </w:r>
      <w:r>
        <w:t>2021</w:t>
      </w:r>
      <w:r>
        <w:t>年</w:t>
      </w:r>
      <w:r>
        <w:t>7</w:t>
      </w:r>
      <w:r>
        <w:t>月投入生产，当年完成工业总产值亿元以上；贵州酱酒集团酒业生产有限公司于</w:t>
      </w:r>
      <w:r>
        <w:t>2021</w:t>
      </w:r>
      <w:r>
        <w:t>年</w:t>
      </w:r>
      <w:r>
        <w:t>12</w:t>
      </w:r>
      <w:r>
        <w:t>月投入生产，今年一季度预计工业总产值达到亿元以上；贵州中铭生物科技有限公司正在进行厂房装修，</w:t>
      </w:r>
      <w:r>
        <w:t>7</w:t>
      </w:r>
      <w:r>
        <w:t>月底投产后，预计今年工业总产值将达到亿元以上</w:t>
      </w:r>
      <w:r>
        <w:t>……</w:t>
      </w:r>
      <w:r>
        <w:t>一个个优质项目、企业相继落地，是南明区坚持项目为王、全力招商引资的缩影。</w:t>
      </w:r>
    </w:p>
    <w:p w:rsidR="004F0132" w:rsidRDefault="004F0132" w:rsidP="004F0132">
      <w:pPr>
        <w:ind w:firstLineChars="200" w:firstLine="420"/>
        <w:jc w:val="left"/>
      </w:pPr>
      <w:r>
        <w:rPr>
          <w:rFonts w:hint="eastAsia"/>
        </w:rPr>
        <w:t>“巢”筑好，还需搭好“台”，引好“凤”。南明区强化以产立园，以“三高”（高科技含量、高税收、高投资）为原则，结合贵阳市产业链和南明区实际，锁定“一主一特”产业布局，集中精力发展主导、优势产业，加快推进产业集聚。</w:t>
      </w:r>
    </w:p>
    <w:p w:rsidR="004F0132" w:rsidRDefault="004F0132" w:rsidP="004F0132">
      <w:pPr>
        <w:ind w:firstLineChars="200" w:firstLine="420"/>
        <w:jc w:val="left"/>
      </w:pPr>
      <w:r>
        <w:rPr>
          <w:rFonts w:hint="eastAsia"/>
        </w:rPr>
        <w:t>其中，“一主”即大力发展以智能终端、新型显示、智能传感器等为重点的电子信息制造产业，做集成、做体系、做标杆、做示范；“一特”即大力发展食药同源产业，加快打造以“道地黔药”为支柱，以制药、科研、检测为主导，以若干食药同源产品及服务为延伸的“</w:t>
      </w:r>
      <w:r>
        <w:t>1+3+N”</w:t>
      </w:r>
      <w:r>
        <w:t>食药同源产业新体系，做特做优做强食药同源产业园。</w:t>
      </w:r>
    </w:p>
    <w:p w:rsidR="004F0132" w:rsidRDefault="004F0132" w:rsidP="004F0132">
      <w:pPr>
        <w:ind w:firstLineChars="200" w:firstLine="420"/>
        <w:jc w:val="left"/>
      </w:pPr>
      <w:r>
        <w:rPr>
          <w:rFonts w:hint="eastAsia"/>
        </w:rPr>
        <w:t>在招商引资中，南明区围绕“一主一特”健全“两图两库两池”，发挥“园区”招商主战场，突出平台公司招商强能量，用好“以商招商”“以才招商”“基金招商”等招商模式，多渠道挖掘优质项目，不断推进补链强链延链。</w:t>
      </w:r>
    </w:p>
    <w:p w:rsidR="004F0132" w:rsidRDefault="004F0132" w:rsidP="004F0132">
      <w:pPr>
        <w:ind w:firstLineChars="200" w:firstLine="420"/>
        <w:jc w:val="left"/>
      </w:pPr>
      <w:r>
        <w:rPr>
          <w:rFonts w:hint="eastAsia"/>
        </w:rPr>
        <w:t>“下一步，我们将抢抓新国发</w:t>
      </w:r>
      <w:r>
        <w:t>2</w:t>
      </w:r>
      <w:r>
        <w:t>号文件机遇，找政策、找资金、找项目，力争在今年实现电子信息产业园</w:t>
      </w:r>
      <w:r>
        <w:t>A</w:t>
      </w:r>
      <w:r>
        <w:t>组团与食药同源产业园全部入驻企业，电子信息产业园</w:t>
      </w:r>
      <w:r>
        <w:t>B</w:t>
      </w:r>
      <w:r>
        <w:t>、</w:t>
      </w:r>
      <w:r>
        <w:t>C</w:t>
      </w:r>
      <w:r>
        <w:t>组团入驻率达到</w:t>
      </w:r>
      <w:r>
        <w:t>50%</w:t>
      </w:r>
      <w:r>
        <w:t>以上，电子信息制造产业与食药同源产业初具规模，初步形成集群式发展。</w:t>
      </w:r>
      <w:r>
        <w:t>”</w:t>
      </w:r>
      <w:r>
        <w:t>况植培说。</w:t>
      </w:r>
    </w:p>
    <w:p w:rsidR="004F0132" w:rsidRDefault="004F0132" w:rsidP="004F0132">
      <w:pPr>
        <w:ind w:firstLineChars="200" w:firstLine="420"/>
        <w:jc w:val="left"/>
      </w:pPr>
      <w:r>
        <w:rPr>
          <w:rFonts w:hint="eastAsia"/>
        </w:rPr>
        <w:t>助力：为工业企业做大做强服好务</w:t>
      </w:r>
    </w:p>
    <w:p w:rsidR="004F0132" w:rsidRDefault="004F0132" w:rsidP="004F0132">
      <w:pPr>
        <w:ind w:firstLineChars="200" w:firstLine="420"/>
        <w:jc w:val="left"/>
      </w:pPr>
      <w:r>
        <w:rPr>
          <w:rFonts w:hint="eastAsia"/>
        </w:rPr>
        <w:t>近期，南明区工信局持续深入辖区工业企业开展安全生产隐患大排查大整治，针对排查出的安全隐患，要求企业立即开展整改工作，消除安全隐患。同时，严格落实安全生产集中攻坚“回头看”机制，对隐患台账整改情况按照计划逐一进行回访，确保整改成果长期坚持。</w:t>
      </w:r>
    </w:p>
    <w:p w:rsidR="004F0132" w:rsidRDefault="004F0132" w:rsidP="004F0132">
      <w:pPr>
        <w:ind w:firstLineChars="200" w:firstLine="420"/>
        <w:jc w:val="left"/>
      </w:pPr>
      <w:r>
        <w:rPr>
          <w:rFonts w:hint="eastAsia"/>
        </w:rPr>
        <w:t>在园区，南明区园区办加强对企业相关负责人安全生产、疫情防控等工作的宣传培训，通过发放宣传资料、微信群发布工作要求、联合行业主管部门开展检查等方式，为企业安全稳定发展保驾护航。</w:t>
      </w:r>
    </w:p>
    <w:p w:rsidR="004F0132" w:rsidRDefault="004F0132" w:rsidP="004F0132">
      <w:pPr>
        <w:ind w:firstLineChars="200" w:firstLine="420"/>
        <w:jc w:val="left"/>
      </w:pPr>
      <w:r>
        <w:rPr>
          <w:rFonts w:hint="eastAsia"/>
        </w:rPr>
        <w:t>企业引进来是基础，能稳得住、发展好才是关键。企业落地南明区后，南明区坚持以企促产，狠抓服务、要素等方面保障，推动工业企业、工业项目做大做强。</w:t>
      </w:r>
    </w:p>
    <w:p w:rsidR="004F0132" w:rsidRDefault="004F0132" w:rsidP="004F0132">
      <w:pPr>
        <w:ind w:firstLineChars="200" w:firstLine="420"/>
        <w:jc w:val="left"/>
      </w:pPr>
      <w:r>
        <w:rPr>
          <w:rFonts w:hint="eastAsia"/>
        </w:rPr>
        <w:t>狠抓服务保障。安排专人重点跟踪服务工业项目，每周调度工业项目建设进展，倒排工期，及时解决企业在推进项目建设、生产运营中的困难和问题，确保落地项目早日投产、投产项目早日上规；全面构建“一企一策”“一项目一专班”全生命周期服务体系，深入实施市场主体培育“四转”工程，让大企业顶天立地、中小微企业铺天盖地、创新型企业勇闯天地。</w:t>
      </w:r>
    </w:p>
    <w:p w:rsidR="004F0132" w:rsidRDefault="004F0132" w:rsidP="004F0132">
      <w:pPr>
        <w:ind w:firstLineChars="200" w:firstLine="420"/>
        <w:jc w:val="left"/>
      </w:pPr>
      <w:r>
        <w:rPr>
          <w:rFonts w:hint="eastAsia"/>
        </w:rPr>
        <w:t>狠抓要素保障。在人力资源方面，加强“人才池”建设，在招商引资的同时“招才引智”，积极推进产教融合，促进工业企业与更多高校合作，吸引与电子信息制造产业与食药同源产业相关的高层次创新创业人才和专业人才向南明区聚集，加快培育一批技术“工匠”；建立完善适应工业人才引进、培育和发展的政策激励机制，夯实人才住房、人才交流、人才发展等政策保障，为企业发展提供人力支撑。</w:t>
      </w:r>
    </w:p>
    <w:p w:rsidR="004F0132" w:rsidRDefault="004F0132" w:rsidP="004F0132">
      <w:pPr>
        <w:ind w:firstLineChars="200" w:firstLine="420"/>
        <w:jc w:val="left"/>
      </w:pPr>
      <w:r>
        <w:rPr>
          <w:rFonts w:hint="eastAsia"/>
        </w:rPr>
        <w:t>在基础设施方面，完善园区环保设施、公共交通、商业等基础配套设施，强化节能环保、污水处理、电力保供、电价优惠等方面保障力度，为企业生产运营提供有力支撑。在资金方面，在原有贵阳南明大健康及特色食品产业引导投资基金和贵阳南明电子信息产业引导投资基金的基础上，加快组建新区级基金，同时全力帮助企业申报省、市新型工业化基金支持，促进企业稳产增产、项目落地投产。</w:t>
      </w:r>
    </w:p>
    <w:p w:rsidR="004F0132" w:rsidRDefault="004F0132" w:rsidP="004F0132">
      <w:pPr>
        <w:ind w:firstLineChars="200" w:firstLine="420"/>
        <w:jc w:val="left"/>
      </w:pPr>
      <w:r>
        <w:rPr>
          <w:rFonts w:hint="eastAsia"/>
        </w:rPr>
        <w:t>据了解，</w:t>
      </w:r>
      <w:r>
        <w:t>2022</w:t>
      </w:r>
      <w:r>
        <w:t>年，南明区将确保净增</w:t>
      </w:r>
      <w:r>
        <w:t>8</w:t>
      </w:r>
      <w:r>
        <w:t>家规模以上工业企业，规上工业增加值增速达到</w:t>
      </w:r>
      <w:r>
        <w:t>20%</w:t>
      </w:r>
      <w:r>
        <w:t>以上，新增</w:t>
      </w:r>
      <w:r>
        <w:t>1000</w:t>
      </w:r>
      <w:r>
        <w:t>名制造业产业人才。</w:t>
      </w:r>
    </w:p>
    <w:p w:rsidR="004F0132" w:rsidRDefault="004F0132" w:rsidP="004F0132">
      <w:pPr>
        <w:ind w:firstLineChars="200" w:firstLine="420"/>
        <w:jc w:val="right"/>
      </w:pPr>
      <w:r w:rsidRPr="00E467E6">
        <w:rPr>
          <w:rFonts w:hint="eastAsia"/>
        </w:rPr>
        <w:t>贵阳日报</w:t>
      </w:r>
      <w:r>
        <w:rPr>
          <w:rFonts w:hint="eastAsia"/>
        </w:rPr>
        <w:t>2022-3-18</w:t>
      </w:r>
    </w:p>
    <w:p w:rsidR="004F0132" w:rsidRDefault="004F0132" w:rsidP="00840863">
      <w:pPr>
        <w:sectPr w:rsidR="004F0132" w:rsidSect="00840863">
          <w:type w:val="continuous"/>
          <w:pgSz w:w="11906" w:h="16838"/>
          <w:pgMar w:top="1644" w:right="1236" w:bottom="1418" w:left="1814" w:header="851" w:footer="907" w:gutter="0"/>
          <w:pgNumType w:start="1"/>
          <w:cols w:space="720"/>
          <w:docGrid w:type="lines" w:linePitch="341" w:charSpace="2373"/>
        </w:sectPr>
      </w:pPr>
    </w:p>
    <w:p w:rsidR="004C0011" w:rsidRDefault="004C0011"/>
    <w:sectPr w:rsidR="004C00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0132"/>
    <w:rsid w:val="004C0011"/>
    <w:rsid w:val="004F01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01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F01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2445</Characters>
  <Application>Microsoft Office Word</Application>
  <DocSecurity>0</DocSecurity>
  <Lines>20</Lines>
  <Paragraphs>5</Paragraphs>
  <ScaleCrop>false</ScaleCrop>
  <Company>Microsoft</Company>
  <LinksUpToDate>false</LinksUpToDate>
  <CharactersWithSpaces>2868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2022-06-01T12:27:00Z</dcterms:created>
</cp:coreProperties>
</file>