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4C0A" w:rsidRDefault="004F4C0A" w:rsidP="00A239EB">
      <w:pPr>
        <w:pStyle w:val="1"/>
      </w:pPr>
      <w:r w:rsidRPr="00D17557">
        <w:rPr>
          <w:rFonts w:hint="eastAsia"/>
        </w:rPr>
        <w:t>南宁推动产才深度融合</w:t>
      </w:r>
      <w:r w:rsidRPr="00D17557">
        <w:t xml:space="preserve"> 助推工业高质量发展</w:t>
      </w:r>
    </w:p>
    <w:p w:rsidR="004F4C0A" w:rsidRDefault="004F4C0A" w:rsidP="004F4C0A">
      <w:pPr>
        <w:spacing w:line="245" w:lineRule="auto"/>
        <w:ind w:firstLineChars="200" w:firstLine="420"/>
        <w:jc w:val="left"/>
      </w:pPr>
      <w:r>
        <w:rPr>
          <w:rFonts w:hint="eastAsia"/>
        </w:rPr>
        <w:t>推动产才深度融合</w:t>
      </w:r>
      <w:r>
        <w:t xml:space="preserve"> </w:t>
      </w:r>
      <w:r>
        <w:t>助推工业高质量发展</w:t>
      </w:r>
    </w:p>
    <w:p w:rsidR="004F4C0A" w:rsidRDefault="004F4C0A" w:rsidP="004F4C0A">
      <w:pPr>
        <w:spacing w:line="245" w:lineRule="auto"/>
        <w:ind w:firstLineChars="200" w:firstLine="420"/>
        <w:jc w:val="left"/>
      </w:pPr>
      <w:r>
        <w:rPr>
          <w:rFonts w:hint="eastAsia"/>
        </w:rPr>
        <w:t>——汇聚人才力量助力南宁新型工业化</w:t>
      </w:r>
    </w:p>
    <w:p w:rsidR="004F4C0A" w:rsidRDefault="004F4C0A" w:rsidP="004F4C0A">
      <w:pPr>
        <w:spacing w:line="245" w:lineRule="auto"/>
        <w:ind w:firstLineChars="200" w:firstLine="420"/>
        <w:jc w:val="left"/>
      </w:pPr>
      <w:r>
        <w:rPr>
          <w:rFonts w:hint="eastAsia"/>
        </w:rPr>
        <w:t>“目前，南南铝多款自主研发产品已实现产业化，并达到国内领先水平。”在南南铝业股份有限公司，研发工程师徐光帅在查看生产车间时说。在他看来，企业的发展和人才是相辅相成、相互促进的，一流的产业必须要有一流的人才队伍。</w:t>
      </w:r>
    </w:p>
    <w:p w:rsidR="004F4C0A" w:rsidRDefault="004F4C0A" w:rsidP="004F4C0A">
      <w:pPr>
        <w:spacing w:line="245" w:lineRule="auto"/>
        <w:ind w:firstLineChars="200" w:firstLine="420"/>
        <w:jc w:val="left"/>
      </w:pPr>
      <w:r>
        <w:rPr>
          <w:rFonts w:hint="eastAsia"/>
        </w:rPr>
        <w:t>得益于南宁市委、市政府对人才工作的高度重视，在人才引进、培养、服务等方面，制定和实施了一系列高效务实的政策措施，有力推动企业人才引进工作和产业研发平台建设。南南铝通过项目联合研发、产业研战略联盟等方式，与多个知名高等院所及企业科研机构建立了战略合作关系，构建了“产品创新</w:t>
      </w:r>
      <w:r>
        <w:t>+</w:t>
      </w:r>
      <w:r>
        <w:t>装备创新</w:t>
      </w:r>
      <w:r>
        <w:t>”</w:t>
      </w:r>
      <w:r>
        <w:t>新发展模式。</w:t>
      </w:r>
    </w:p>
    <w:p w:rsidR="004F4C0A" w:rsidRDefault="004F4C0A" w:rsidP="004F4C0A">
      <w:pPr>
        <w:spacing w:line="245" w:lineRule="auto"/>
        <w:ind w:firstLineChars="200" w:firstLine="420"/>
        <w:jc w:val="left"/>
      </w:pPr>
      <w:r>
        <w:rPr>
          <w:rFonts w:hint="eastAsia"/>
        </w:rPr>
        <w:t>这也是南宁“近悦远来”人才生态的缩影。事业因人才而兴，人才因事业而聚。南宁市深入实施“人才强市”战略，紧盯强产业特别是强工业，推动产业和人才联动发展、互促共赢。</w:t>
      </w:r>
    </w:p>
    <w:p w:rsidR="004F4C0A" w:rsidRDefault="004F4C0A" w:rsidP="004F4C0A">
      <w:pPr>
        <w:spacing w:line="245" w:lineRule="auto"/>
        <w:ind w:firstLineChars="200" w:firstLine="420"/>
        <w:jc w:val="left"/>
      </w:pPr>
      <w:r>
        <w:rPr>
          <w:rFonts w:hint="eastAsia"/>
        </w:rPr>
        <w:t>近年来，南宁市坚持围绕重点产业链精准招商，把招大引强作为产业和人才扩增量的重要途径。随着瑞声、合众、天际等一批带动性强、影响力大的强首府标志项目加快建设，南宁市基本形成以电子信息为代表的新兴产业引领工业发展新格局，不断吸引海内外高端领军人才和高水平创新团队向重点产业和战略性新兴产业集聚。</w:t>
      </w:r>
    </w:p>
    <w:p w:rsidR="004F4C0A" w:rsidRDefault="004F4C0A" w:rsidP="004F4C0A">
      <w:pPr>
        <w:spacing w:line="245" w:lineRule="auto"/>
        <w:ind w:firstLineChars="200" w:firstLine="420"/>
        <w:jc w:val="left"/>
      </w:pPr>
      <w:r>
        <w:rPr>
          <w:rFonts w:hint="eastAsia"/>
        </w:rPr>
        <w:t>随着《南宁市新兴及优势产业链链长工作机制实施方案》的出台，以及建立工业特派员服务企业机制等措施的落地见效，南宁市将发挥人才作用与促进产业发展相结合。同时，深入实施企业家人才“领航计划”和系列工业人才培养项目，开展“企业传帮带</w:t>
      </w:r>
      <w:r>
        <w:t xml:space="preserve"> </w:t>
      </w:r>
      <w:r>
        <w:t>共育产业林</w:t>
      </w:r>
      <w:r>
        <w:t>”</w:t>
      </w:r>
      <w:r>
        <w:t>活动，组织全市工程系列职称评审等专项行动，通过分类分层培养企业人才，为产业发展提供人才支撑。</w:t>
      </w:r>
    </w:p>
    <w:p w:rsidR="004F4C0A" w:rsidRDefault="004F4C0A" w:rsidP="004F4C0A">
      <w:pPr>
        <w:spacing w:line="245" w:lineRule="auto"/>
        <w:ind w:firstLineChars="200" w:firstLine="420"/>
        <w:jc w:val="left"/>
      </w:pPr>
      <w:r>
        <w:rPr>
          <w:rFonts w:hint="eastAsia"/>
        </w:rPr>
        <w:t>一大批智能产业创新平台和重点项目的落地，让南宁成为一片人才集聚的“热土”。近年来，南宁市聚焦产业技术重大瓶颈难题，开展重大、关键、共性产业技术攻关并实施产业化，累计引进国内知名高校建设新型产业技术研究机构</w:t>
      </w:r>
      <w:r>
        <w:t>17</w:t>
      </w:r>
      <w:r>
        <w:t>家，形成多个聚集高层次人才的洼地。如广西先进铝加工创新中心有限责任公司聚集了东北大学王国栋院士团队，实施的高端高精铝材热处理重大短板装备项目关键核心技术取得重大突破，国内首台套型材辊底炉式连续热处理生产线投产，产品打破了国外垄断。</w:t>
      </w:r>
    </w:p>
    <w:p w:rsidR="004F4C0A" w:rsidRDefault="004F4C0A" w:rsidP="004F4C0A">
      <w:pPr>
        <w:spacing w:line="245" w:lineRule="auto"/>
        <w:ind w:firstLineChars="200" w:firstLine="420"/>
        <w:jc w:val="left"/>
      </w:pPr>
      <w:r>
        <w:rPr>
          <w:rFonts w:hint="eastAsia"/>
        </w:rPr>
        <w:t>同时，通过资金扶持、产学研用一体化建设等方式，引导企业创建各级技术创新平台，为高层次人才搭建干事创业舞台。目前，南宁市建成国家级、自治区级、市级企业技术中心分别达</w:t>
      </w:r>
      <w:r>
        <w:t>5</w:t>
      </w:r>
      <w:r>
        <w:t>家、</w:t>
      </w:r>
      <w:r>
        <w:t>116</w:t>
      </w:r>
      <w:r>
        <w:t>家、</w:t>
      </w:r>
      <w:r>
        <w:t>162</w:t>
      </w:r>
      <w:r>
        <w:t>家。</w:t>
      </w:r>
    </w:p>
    <w:p w:rsidR="004F4C0A" w:rsidRDefault="004F4C0A" w:rsidP="004F4C0A">
      <w:pPr>
        <w:spacing w:line="245" w:lineRule="auto"/>
        <w:ind w:firstLineChars="200" w:firstLine="420"/>
        <w:jc w:val="left"/>
      </w:pPr>
      <w:r>
        <w:rPr>
          <w:rFonts w:hint="eastAsia"/>
        </w:rPr>
        <w:t>此外，南宁市还突出“科技</w:t>
      </w:r>
      <w:r>
        <w:t>+</w:t>
      </w:r>
      <w:r>
        <w:t>产业</w:t>
      </w:r>
      <w:r>
        <w:t>+</w:t>
      </w:r>
      <w:r>
        <w:t>人才</w:t>
      </w:r>
      <w:r>
        <w:t>+</w:t>
      </w:r>
      <w:r>
        <w:t>资本</w:t>
      </w:r>
      <w:r>
        <w:t>”</w:t>
      </w:r>
      <w:r>
        <w:t>一体化模式，</w:t>
      </w:r>
      <w:r>
        <w:t>2017</w:t>
      </w:r>
      <w:r>
        <w:t>年以来开展了北斗产业培育、智能制造应用、校企科技成果对接、科技项目路演、产业技术应用推广、技术入企专项服务、人才创业创新等上百项产学研系列活动，促进重点产业科技成果转化，助力新兴产业发展。</w:t>
      </w:r>
    </w:p>
    <w:p w:rsidR="004F4C0A" w:rsidRDefault="004F4C0A" w:rsidP="004F4C0A">
      <w:pPr>
        <w:spacing w:line="245" w:lineRule="auto"/>
        <w:ind w:firstLineChars="200" w:firstLine="420"/>
        <w:jc w:val="left"/>
      </w:pPr>
      <w:r>
        <w:rPr>
          <w:rFonts w:hint="eastAsia"/>
        </w:rPr>
        <w:t>下一步，南宁市将继续以创新驱动为引领，聚焦产业布局优化人才布局，抓好深化改革、人才引育、平台建设、融合发展、环境优化等工作，推进“邕江计划”等重大人才引育项目，加快高层次创新创业人才集聚，不断提高人才工作质量和人才效能，促进全市制造业迈向中高端，实现工业高质量发展。（记者</w:t>
      </w:r>
      <w:r>
        <w:t xml:space="preserve"> </w:t>
      </w:r>
      <w:r>
        <w:t>杨盛）</w:t>
      </w:r>
    </w:p>
    <w:p w:rsidR="004F4C0A" w:rsidRDefault="004F4C0A" w:rsidP="004F4C0A">
      <w:pPr>
        <w:spacing w:line="245" w:lineRule="auto"/>
        <w:ind w:firstLineChars="200" w:firstLine="420"/>
        <w:jc w:val="right"/>
      </w:pPr>
      <w:r w:rsidRPr="00D17557">
        <w:rPr>
          <w:rFonts w:hint="eastAsia"/>
        </w:rPr>
        <w:t>南宁日报</w:t>
      </w:r>
      <w:r>
        <w:rPr>
          <w:rFonts w:hint="eastAsia"/>
        </w:rPr>
        <w:t>2022-3-11</w:t>
      </w:r>
    </w:p>
    <w:p w:rsidR="004F4C0A" w:rsidRDefault="004F4C0A" w:rsidP="00E11A64">
      <w:pPr>
        <w:sectPr w:rsidR="004F4C0A" w:rsidSect="00E11A64">
          <w:type w:val="continuous"/>
          <w:pgSz w:w="11906" w:h="16838"/>
          <w:pgMar w:top="1644" w:right="1236" w:bottom="1418" w:left="1814" w:header="851" w:footer="907" w:gutter="0"/>
          <w:pgNumType w:start="1"/>
          <w:cols w:space="720"/>
          <w:docGrid w:type="lines" w:linePitch="341" w:charSpace="2373"/>
        </w:sectPr>
      </w:pPr>
    </w:p>
    <w:p w:rsidR="00B01A9D" w:rsidRDefault="00B01A9D"/>
    <w:sectPr w:rsidR="00B01A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4C0A"/>
    <w:rsid w:val="004F4C0A"/>
    <w:rsid w:val="00B01A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4C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4C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1109</Characters>
  <Application>Microsoft Office Word</Application>
  <DocSecurity>0</DocSecurity>
  <Lines>9</Lines>
  <Paragraphs>2</Paragraphs>
  <ScaleCrop>false</ScaleCrop>
  <Company>Microsoft</Company>
  <LinksUpToDate>false</LinksUpToDate>
  <CharactersWithSpaces>1301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2022-06-01T12:30:00Z</dcterms:created>
</cp:coreProperties>
</file>