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52E" w:rsidRDefault="0018752E">
      <w:pPr>
        <w:pStyle w:val="1"/>
      </w:pPr>
      <w:r>
        <w:rPr>
          <w:rFonts w:hint="eastAsia"/>
        </w:rPr>
        <w:t>上饶市：主攻工业迈开强劲新步伐</w:t>
      </w:r>
    </w:p>
    <w:p w:rsidR="0018752E" w:rsidRDefault="0018752E">
      <w:r>
        <w:rPr>
          <w:rFonts w:hint="eastAsia"/>
        </w:rPr>
        <w:t xml:space="preserve">　　一季度，全市规上工业增加值同比增长</w:t>
      </w:r>
      <w:r>
        <w:rPr>
          <w:rFonts w:hint="eastAsia"/>
        </w:rPr>
        <w:t>10.5%</w:t>
      </w:r>
      <w:r>
        <w:rPr>
          <w:rFonts w:hint="eastAsia"/>
        </w:rPr>
        <w:t>，高出全省平均水平</w:t>
      </w:r>
      <w:r>
        <w:rPr>
          <w:rFonts w:hint="eastAsia"/>
        </w:rPr>
        <w:t>1</w:t>
      </w:r>
      <w:r>
        <w:rPr>
          <w:rFonts w:hint="eastAsia"/>
        </w:rPr>
        <w:t>个百分点，增速居全省第一；规上工业营业收入预计</w:t>
      </w:r>
      <w:r>
        <w:rPr>
          <w:rFonts w:hint="eastAsia"/>
        </w:rPr>
        <w:t>1250</w:t>
      </w:r>
      <w:r>
        <w:rPr>
          <w:rFonts w:hint="eastAsia"/>
        </w:rPr>
        <w:t>亿元，同比增长</w:t>
      </w:r>
      <w:r>
        <w:rPr>
          <w:rFonts w:hint="eastAsia"/>
        </w:rPr>
        <w:t>39%</w:t>
      </w:r>
      <w:r>
        <w:rPr>
          <w:rFonts w:hint="eastAsia"/>
        </w:rPr>
        <w:t>。今年以来，上饶市统筹疫情防控和经济社会发展，牢固树立“工业挂帅、项目为王”理念，以“开局即冲刺、起步就加速”的精神状态担当实干，实现一季度强劲开局，乘势而上吹响“强攻二季度、确保双过半”的冲锋号。</w:t>
      </w:r>
    </w:p>
    <w:p w:rsidR="0018752E" w:rsidRDefault="0018752E">
      <w:r>
        <w:rPr>
          <w:rFonts w:hint="eastAsia"/>
        </w:rPr>
        <w:t xml:space="preserve">　　主攻工业、招大引强，推动重大项目建设加速跑。走进吉利上饶低碳示范数智工厂车间，只见机械臂精确执行点焊铆接，一个个冲压成型的零部件，由</w:t>
      </w:r>
      <w:r>
        <w:rPr>
          <w:rFonts w:hint="eastAsia"/>
        </w:rPr>
        <w:t>AGV</w:t>
      </w:r>
      <w:r>
        <w:rPr>
          <w:rFonts w:hint="eastAsia"/>
        </w:rPr>
        <w:t>小车自动搬运至焊装车间，一派繁忙的生产景象。记者了解到，一季度，吉利商用车订单量同比暴涨近</w:t>
      </w:r>
      <w:r>
        <w:rPr>
          <w:rFonts w:hint="eastAsia"/>
        </w:rPr>
        <w:t>350%</w:t>
      </w:r>
      <w:r>
        <w:rPr>
          <w:rFonts w:hint="eastAsia"/>
        </w:rPr>
        <w:t>。这是上饶主攻工业的一个生动例证。该市坚持把项目建设作为地方经济社会发展的不二“王炸”，全力以赴大抓项目、抓大项目，在项目建设上提速提效，以大项目支撑大发展。晶科能源</w:t>
      </w:r>
      <w:r>
        <w:rPr>
          <w:rFonts w:hint="eastAsia"/>
        </w:rPr>
        <w:t>24GW</w:t>
      </w:r>
      <w:r>
        <w:rPr>
          <w:rFonts w:hint="eastAsia"/>
        </w:rPr>
        <w:t>高效光伏组件及</w:t>
      </w:r>
      <w:r>
        <w:rPr>
          <w:rFonts w:hint="eastAsia"/>
        </w:rPr>
        <w:t>10</w:t>
      </w:r>
      <w:r>
        <w:rPr>
          <w:rFonts w:hint="eastAsia"/>
        </w:rPr>
        <w:t>万吨光伏组件铝型材项目，总投资约</w:t>
      </w:r>
      <w:r>
        <w:rPr>
          <w:rFonts w:hint="eastAsia"/>
        </w:rPr>
        <w:t>108</w:t>
      </w:r>
      <w:r>
        <w:rPr>
          <w:rFonts w:hint="eastAsia"/>
        </w:rPr>
        <w:t>亿元；康佳</w:t>
      </w:r>
      <w:r>
        <w:rPr>
          <w:rFonts w:hint="eastAsia"/>
        </w:rPr>
        <w:t>(</w:t>
      </w:r>
      <w:r>
        <w:rPr>
          <w:rFonts w:hint="eastAsia"/>
        </w:rPr>
        <w:t>上饶</w:t>
      </w:r>
      <w:r>
        <w:rPr>
          <w:rFonts w:hint="eastAsia"/>
        </w:rPr>
        <w:t>)</w:t>
      </w:r>
      <w:r>
        <w:rPr>
          <w:rFonts w:hint="eastAsia"/>
        </w:rPr>
        <w:t>智能制造科技城项目，总投资</w:t>
      </w:r>
      <w:r>
        <w:rPr>
          <w:rFonts w:hint="eastAsia"/>
        </w:rPr>
        <w:t>100</w:t>
      </w:r>
      <w:r>
        <w:rPr>
          <w:rFonts w:hint="eastAsia"/>
        </w:rPr>
        <w:t>亿元；黑滑石粉体新材料项目，总投资</w:t>
      </w:r>
      <w:r>
        <w:rPr>
          <w:rFonts w:hint="eastAsia"/>
        </w:rPr>
        <w:t>100</w:t>
      </w:r>
      <w:r>
        <w:rPr>
          <w:rFonts w:hint="eastAsia"/>
        </w:rPr>
        <w:t>亿元……一连串百亿元大项目的签约落地，为加速打造工业强市提供了强力支撑。统计数据表明，一季度，该市工业投资增长</w:t>
      </w:r>
      <w:r>
        <w:rPr>
          <w:rFonts w:hint="eastAsia"/>
        </w:rPr>
        <w:t>30%</w:t>
      </w:r>
      <w:r>
        <w:rPr>
          <w:rFonts w:hint="eastAsia"/>
        </w:rPr>
        <w:t>，高于全省平均水平</w:t>
      </w:r>
      <w:r>
        <w:rPr>
          <w:rFonts w:hint="eastAsia"/>
        </w:rPr>
        <w:t>9.3</w:t>
      </w:r>
      <w:r>
        <w:rPr>
          <w:rFonts w:hint="eastAsia"/>
        </w:rPr>
        <w:t>个百分点，增速居全省第二。亿元以上工业在建项目</w:t>
      </w:r>
      <w:r>
        <w:rPr>
          <w:rFonts w:hint="eastAsia"/>
        </w:rPr>
        <w:t>562</w:t>
      </w:r>
      <w:r>
        <w:rPr>
          <w:rFonts w:hint="eastAsia"/>
        </w:rPr>
        <w:t>个，比去年同期增加</w:t>
      </w:r>
      <w:r>
        <w:rPr>
          <w:rFonts w:hint="eastAsia"/>
        </w:rPr>
        <w:t>52</w:t>
      </w:r>
      <w:r>
        <w:rPr>
          <w:rFonts w:hint="eastAsia"/>
        </w:rPr>
        <w:t>个。项目总投资</w:t>
      </w:r>
      <w:r>
        <w:rPr>
          <w:rFonts w:hint="eastAsia"/>
        </w:rPr>
        <w:t>4173.4</w:t>
      </w:r>
      <w:r>
        <w:rPr>
          <w:rFonts w:hint="eastAsia"/>
        </w:rPr>
        <w:t>亿元，同比增长</w:t>
      </w:r>
      <w:r>
        <w:rPr>
          <w:rFonts w:hint="eastAsia"/>
        </w:rPr>
        <w:t>25%</w:t>
      </w:r>
      <w:r>
        <w:rPr>
          <w:rFonts w:hint="eastAsia"/>
        </w:rPr>
        <w:t>。</w:t>
      </w:r>
    </w:p>
    <w:p w:rsidR="0018752E" w:rsidRDefault="0018752E">
      <w:r>
        <w:rPr>
          <w:rFonts w:hint="eastAsia"/>
        </w:rPr>
        <w:t xml:space="preserve">　　该市围绕光伏、光学、汽车、有色金属、新型建材、电子信息等主导产业，扎实推进产业链链长制，加快强链延链补链工作。聚焦产业链短板弱项，瞄准长三角、粤港澳大湾区、京津冀三大重点区域，成立</w:t>
      </w:r>
      <w:r>
        <w:rPr>
          <w:rFonts w:hint="eastAsia"/>
        </w:rPr>
        <w:t>8</w:t>
      </w:r>
      <w:r>
        <w:rPr>
          <w:rFonts w:hint="eastAsia"/>
        </w:rPr>
        <w:t>支招商小分队开展定向招商、填空招商和点对点招商，仅</w:t>
      </w:r>
      <w:r>
        <w:rPr>
          <w:rFonts w:hint="eastAsia"/>
        </w:rPr>
        <w:t>3</w:t>
      </w:r>
      <w:r>
        <w:rPr>
          <w:rFonts w:hint="eastAsia"/>
        </w:rPr>
        <w:t>月就开展“线上</w:t>
      </w:r>
      <w:r>
        <w:rPr>
          <w:rFonts w:hint="eastAsia"/>
        </w:rPr>
        <w:t>+</w:t>
      </w:r>
      <w:r>
        <w:rPr>
          <w:rFonts w:hint="eastAsia"/>
        </w:rPr>
        <w:t>线下”走访接待客商</w:t>
      </w:r>
      <w:r>
        <w:rPr>
          <w:rFonts w:hint="eastAsia"/>
        </w:rPr>
        <w:t>243</w:t>
      </w:r>
      <w:r>
        <w:rPr>
          <w:rFonts w:hint="eastAsia"/>
        </w:rPr>
        <w:t>批次。</w:t>
      </w:r>
    </w:p>
    <w:p w:rsidR="0018752E" w:rsidRDefault="0018752E">
      <w:r>
        <w:rPr>
          <w:rFonts w:hint="eastAsia"/>
        </w:rPr>
        <w:t xml:space="preserve">　　惠企纾困、优化服务，激发企业发展活力。“蜂巢能源矿产资源需求、华嘉铝业二期项目用地等问题，急需解决……”在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22</w:t>
      </w:r>
      <w:r>
        <w:rPr>
          <w:rFonts w:hint="eastAsia"/>
        </w:rPr>
        <w:t>日召开的全市重点在建工业项目和重点招商项目进展调度会上，相关单位和人员认领任务、督导推进。该市聚焦重点企业、重大项目和重点难点问题，全面推广“在建项目五人行”“百干联百企”等服务机制，定期对重大项目进展情况进行收集梳理、筛选会审，协调解决重点项目在洽谈对接、签约落地、开工建设过程中遇到的各方面问题，保障项目尽快落地开工，尽早投产运营。加大企业帮扶力度，及时出台中小企业纾困解难“</w:t>
      </w:r>
      <w:r>
        <w:rPr>
          <w:rFonts w:hint="eastAsia"/>
        </w:rPr>
        <w:t>40</w:t>
      </w:r>
      <w:r>
        <w:rPr>
          <w:rFonts w:hint="eastAsia"/>
        </w:rPr>
        <w:t>条”，包括普惠性纾困扶持、交通物流业等六个方面，最大限度激发市场主体活力。</w:t>
      </w:r>
    </w:p>
    <w:p w:rsidR="0018752E" w:rsidRDefault="0018752E">
      <w:pPr>
        <w:ind w:firstLine="421"/>
      </w:pPr>
      <w:r>
        <w:rPr>
          <w:rFonts w:hint="eastAsia"/>
        </w:rPr>
        <w:t>该市立足向改革要动力，树牢“凡是长三角能做到的，上饶都要做到”理念，在行政审批上做“减法”，在优化服务上做“加法”，纵深优化升级营商环境。建立领导挂点帮扶和规上工业企业统战联络员、特派员等工作机制，坚持要素跟着项目走、服务围着项目转。一季度，全市累计开展“开拓市场万里行”活动</w:t>
      </w:r>
      <w:r>
        <w:rPr>
          <w:rFonts w:hint="eastAsia"/>
        </w:rPr>
        <w:t>181</w:t>
      </w:r>
      <w:r>
        <w:rPr>
          <w:rFonts w:hint="eastAsia"/>
        </w:rPr>
        <w:t>次，促成企业达成销售订单总金额</w:t>
      </w:r>
      <w:r>
        <w:rPr>
          <w:rFonts w:hint="eastAsia"/>
        </w:rPr>
        <w:t>524.38</w:t>
      </w:r>
      <w:r>
        <w:rPr>
          <w:rFonts w:hint="eastAsia"/>
        </w:rPr>
        <w:t>亿元。</w:t>
      </w:r>
    </w:p>
    <w:p w:rsidR="0018752E" w:rsidRDefault="0018752E">
      <w:pPr>
        <w:jc w:val="right"/>
      </w:pPr>
      <w:r>
        <w:rPr>
          <w:rFonts w:hint="eastAsia"/>
        </w:rPr>
        <w:t>江西日报</w:t>
      </w:r>
      <w:r>
        <w:rPr>
          <w:rFonts w:hint="eastAsia"/>
        </w:rPr>
        <w:t>2022-04-28</w:t>
      </w:r>
    </w:p>
    <w:p w:rsidR="0018752E" w:rsidRDefault="0018752E" w:rsidP="002F17AC">
      <w:pPr>
        <w:sectPr w:rsidR="0018752E" w:rsidSect="002F17A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32A98" w:rsidRDefault="00732A98"/>
    <w:sectPr w:rsidR="00732A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8752E"/>
    <w:rsid w:val="0018752E"/>
    <w:rsid w:val="00732A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8752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8752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1033</Characters>
  <Application>Microsoft Office Word</Application>
  <DocSecurity>0</DocSecurity>
  <Lines>8</Lines>
  <Paragraphs>2</Paragraphs>
  <ScaleCrop>false</ScaleCrop>
  <Company>Microsoft</Company>
  <LinksUpToDate>false</LinksUpToDate>
  <CharactersWithSpaces>1212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2022-06-01T12:50:00Z</dcterms:created>
</cp:coreProperties>
</file>