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AF2" w:rsidRDefault="000E5AF2" w:rsidP="00146396">
      <w:pPr>
        <w:pStyle w:val="1"/>
      </w:pPr>
      <w:r w:rsidRPr="00572D80">
        <w:rPr>
          <w:rFonts w:hint="eastAsia"/>
        </w:rPr>
        <w:t>黑龙江省七台河市市场监管局多举措宣传</w:t>
      </w:r>
      <w:r w:rsidRPr="00572D80">
        <w:t xml:space="preserve"> 《市场主体登记管理条例》</w:t>
      </w:r>
    </w:p>
    <w:p w:rsidR="000E5AF2" w:rsidRDefault="000E5AF2" w:rsidP="000E5AF2">
      <w:pPr>
        <w:ind w:firstLineChars="200" w:firstLine="420"/>
        <w:jc w:val="left"/>
      </w:pPr>
      <w:r>
        <w:rPr>
          <w:rFonts w:hint="eastAsia"/>
        </w:rPr>
        <w:t>《市场主体登记管理条例》（以下简称《条例》）于</w:t>
      </w:r>
      <w:r>
        <w:t>2022</w:t>
      </w:r>
      <w:r>
        <w:t>年</w:t>
      </w:r>
      <w:r>
        <w:t>3</w:t>
      </w:r>
      <w:r>
        <w:t>月</w:t>
      </w:r>
      <w:r>
        <w:t>1</w:t>
      </w:r>
      <w:r>
        <w:t>日正式实施，为进一步做好《条例》的宣传解读工作，黑龙江省七台河市市场监督管理局多举措加强宣传，努力营造广大市场主体和民众了解改革、支持改革、参与改革的浓厚氛围。</w:t>
      </w:r>
    </w:p>
    <w:p w:rsidR="000E5AF2" w:rsidRDefault="000E5AF2" w:rsidP="000E5AF2">
      <w:pPr>
        <w:ind w:firstLineChars="200" w:firstLine="420"/>
        <w:jc w:val="left"/>
      </w:pPr>
      <w:r>
        <w:rPr>
          <w:rFonts w:hint="eastAsia"/>
        </w:rPr>
        <w:t>一是通过发放宣传手册，张贴海报等方式多方位解读《条例》</w:t>
      </w:r>
    </w:p>
    <w:p w:rsidR="000E5AF2" w:rsidRDefault="000E5AF2" w:rsidP="000E5AF2">
      <w:pPr>
        <w:ind w:firstLineChars="200" w:firstLine="420"/>
        <w:jc w:val="left"/>
      </w:pPr>
      <w:r>
        <w:rPr>
          <w:rFonts w:hint="eastAsia"/>
        </w:rPr>
        <w:t>安排工作人员，在市民中心向办事群众发放《条例》宣传手册，利用向办事群众发放宣传手册的时间，简单明了向企业讲解《条例》，让企业知晓改革、参与改革，享受改革的红利；通过市民中心公示橱窗栏张贴，实时将最新政策法规公示，让群众及时了解政策、熟悉政策。</w:t>
      </w:r>
    </w:p>
    <w:p w:rsidR="000E5AF2" w:rsidRDefault="000E5AF2" w:rsidP="000E5AF2">
      <w:pPr>
        <w:ind w:firstLineChars="200" w:firstLine="420"/>
        <w:jc w:val="left"/>
      </w:pPr>
      <w:r>
        <w:rPr>
          <w:rFonts w:hint="eastAsia"/>
        </w:rPr>
        <w:t>二是利用媒体平台做好《条例》宣传活动</w:t>
      </w:r>
    </w:p>
    <w:p w:rsidR="000E5AF2" w:rsidRDefault="000E5AF2" w:rsidP="000E5AF2">
      <w:pPr>
        <w:ind w:firstLineChars="200" w:firstLine="420"/>
        <w:jc w:val="left"/>
      </w:pPr>
      <w:r>
        <w:rPr>
          <w:rFonts w:hint="eastAsia"/>
        </w:rPr>
        <w:t>积极动员工作人员通过朋友圈、微信群、</w:t>
      </w:r>
      <w:r>
        <w:t>QQ</w:t>
      </w:r>
      <w:r>
        <w:t>群等自媒体渠道广泛分享《条例》宣传材料。在市民中心一楼显示屏及咨询指引牌滚动播放《条例》动漫宣传短片，宣传短片以动漫的形式，通俗易懂的语言，让群众感知《条例》就在身边。</w:t>
      </w:r>
    </w:p>
    <w:p w:rsidR="000E5AF2" w:rsidRDefault="000E5AF2" w:rsidP="000E5AF2">
      <w:pPr>
        <w:ind w:firstLineChars="200" w:firstLine="420"/>
        <w:jc w:val="left"/>
      </w:pPr>
      <w:r>
        <w:rPr>
          <w:rFonts w:hint="eastAsia"/>
        </w:rPr>
        <w:t>三是开展“送法进园区、进市场、进企业”宣传活动</w:t>
      </w:r>
    </w:p>
    <w:p w:rsidR="000E5AF2" w:rsidRDefault="000E5AF2" w:rsidP="000E5AF2">
      <w:pPr>
        <w:ind w:firstLineChars="200" w:firstLine="420"/>
        <w:jc w:val="left"/>
      </w:pPr>
      <w:r>
        <w:rPr>
          <w:rFonts w:hint="eastAsia"/>
        </w:rPr>
        <w:t>深入电商产业园、农集贸市场、中小微企业和个体工商户等市场主体积极发放、张贴《条例》宣传海报。面对面为市场主体送去《条例》和政策解读，现场了解市场主体的诉求和困难，及时解答市场主体的相关问题。真正打通联系服务市场主体的“最后一公里”，保护市场主体合法权益、促进创业创新、维护市场秩序，助力高质量发展。</w:t>
      </w:r>
    </w:p>
    <w:p w:rsidR="000E5AF2" w:rsidRDefault="000E5AF2" w:rsidP="000E5AF2">
      <w:pPr>
        <w:ind w:firstLineChars="200" w:firstLine="420"/>
        <w:jc w:val="left"/>
      </w:pPr>
      <w:r>
        <w:rPr>
          <w:rFonts w:hint="eastAsia"/>
        </w:rPr>
        <w:t>《条例》的实施是对在市场主体登记过程中新情况、新问题——“注销难”“冒名登记”因经营困难需要通过歇业降低维持成本的回应，七台河市市场监管局将不断创新宣传方式，有效扩大宣传覆盖面，为《条例》的实施营造有利条件。</w:t>
      </w:r>
    </w:p>
    <w:p w:rsidR="000E5AF2" w:rsidRDefault="000E5AF2" w:rsidP="000E5AF2">
      <w:pPr>
        <w:ind w:firstLineChars="200" w:firstLine="420"/>
        <w:jc w:val="right"/>
      </w:pPr>
      <w:r w:rsidRPr="00572D80">
        <w:rPr>
          <w:rFonts w:hint="eastAsia"/>
        </w:rPr>
        <w:t>中国质量新闻网</w:t>
      </w:r>
      <w:r>
        <w:rPr>
          <w:rFonts w:hint="eastAsia"/>
        </w:rPr>
        <w:t>2022-4-22</w:t>
      </w:r>
    </w:p>
    <w:p w:rsidR="000E5AF2" w:rsidRDefault="000E5AF2" w:rsidP="00F86B51">
      <w:pPr>
        <w:sectPr w:rsidR="000E5AF2" w:rsidSect="00F86B5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3ED6" w:rsidRDefault="00163ED6"/>
    <w:sectPr w:rsidR="00163E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5AF2"/>
    <w:rsid w:val="000E5AF2"/>
    <w:rsid w:val="00163E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5A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E5A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>Microsoft</Company>
  <LinksUpToDate>false</LinksUpToDate>
  <CharactersWithSpaces>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2022-05-30T08:51:00Z</dcterms:created>
</cp:coreProperties>
</file>