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69E" w:rsidRDefault="0075169E">
      <w:pPr>
        <w:pStyle w:val="1"/>
      </w:pPr>
      <w:r>
        <w:rPr>
          <w:rFonts w:hint="eastAsia"/>
        </w:rPr>
        <w:t>干货！全面解读食品安全监管中的自由裁量权</w:t>
      </w:r>
    </w:p>
    <w:p w:rsidR="0075169E" w:rsidRDefault="0075169E">
      <w:pPr>
        <w:ind w:firstLine="420"/>
        <w:jc w:val="left"/>
      </w:pPr>
      <w:r>
        <w:rPr>
          <w:rFonts w:hint="eastAsia"/>
        </w:rPr>
        <w:t>自由裁量行政行为是指法律、法规或者规章对行政行为适用的条件和方式等内容仅仅规定了原则或者幅度，行政主体在实施该项行政行为时可以在法定的原则或者幅度内，按照自己的意志作出处理决定的行政行为。例如，《食品安全法》规定：违法生产经营的食品、食品添加剂货值金额不足一万元的，并处五万元以上十万元以下罚款；货值金额一万元以上的，并处货值金额十倍以上二十倍以下罚款。在这些处罚方式和幅度范围内，相关监管部门可以根据行政相对人的违法程度自主选择适当的处罚方式，该行政处罚行为就是自由裁量行政行为。</w:t>
      </w:r>
    </w:p>
    <w:p w:rsidR="0075169E" w:rsidRDefault="0075169E">
      <w:pPr>
        <w:ind w:firstLine="420"/>
        <w:jc w:val="left"/>
      </w:pPr>
      <w:r>
        <w:rPr>
          <w:rFonts w:hint="eastAsia"/>
        </w:rPr>
        <w:t>那么，在“四个最严”要求的要求之下对于食品安全的监管，自由裁量原则和幅度是怎样制定的呢？食品企业应如何规避高限处罚呢？我们对食品监管中的自由裁量权相关内容进行了解读分析，希望可以帮助大家进一步认识和理解自由裁量权相关知识。</w:t>
      </w:r>
    </w:p>
    <w:p w:rsidR="0075169E" w:rsidRDefault="0075169E">
      <w:pPr>
        <w:ind w:firstLine="420"/>
        <w:jc w:val="left"/>
      </w:pPr>
      <w:r>
        <w:rPr>
          <w:rFonts w:hint="eastAsia"/>
        </w:rPr>
        <w:t>本文主要从市场监管的角度就自由裁量权的适用背景、适用规定、裁量基准以及省级食品监管的自由裁量权法规四部分对食品安全监管中的自由裁量权进行介绍。</w:t>
      </w:r>
    </w:p>
    <w:p w:rsidR="0075169E" w:rsidRDefault="0075169E">
      <w:pPr>
        <w:ind w:firstLine="420"/>
        <w:jc w:val="left"/>
      </w:pPr>
      <w:r>
        <w:rPr>
          <w:rFonts w:hint="eastAsia"/>
        </w:rPr>
        <w:t>一、</w:t>
      </w:r>
      <w:r>
        <w:rPr>
          <w:rFonts w:hint="eastAsia"/>
        </w:rPr>
        <w:t xml:space="preserve"> </w:t>
      </w:r>
      <w:r>
        <w:rPr>
          <w:rFonts w:hint="eastAsia"/>
        </w:rPr>
        <w:t>自由裁量权的适用背景</w:t>
      </w:r>
    </w:p>
    <w:p w:rsidR="0075169E" w:rsidRDefault="0075169E">
      <w:pPr>
        <w:ind w:firstLine="420"/>
        <w:jc w:val="left"/>
      </w:pPr>
      <w:r>
        <w:rPr>
          <w:rFonts w:hint="eastAsia"/>
        </w:rPr>
        <w:t>根据《中华人民共和国行政处罚法》的规定，法律对违法行为已经作出行政处罚规定，行政法规需要作出具体规定的，必须在法律规定的给予行政处罚的行为、种类和幅度的范围内规定。</w:t>
      </w:r>
    </w:p>
    <w:p w:rsidR="0075169E" w:rsidRDefault="0075169E">
      <w:pPr>
        <w:ind w:firstLine="420"/>
        <w:jc w:val="left"/>
      </w:pPr>
      <w:r>
        <w:rPr>
          <w:rFonts w:hint="eastAsia"/>
        </w:rPr>
        <w:t>可见，行政裁量权是有一定范围的，它不能超出了法律、法规对违法行为的行政处罚范围，是在法律规定的范围内，做出的更为具体、执行性更强的行政处罚规定。</w:t>
      </w:r>
    </w:p>
    <w:p w:rsidR="0075169E" w:rsidRDefault="0075169E">
      <w:pPr>
        <w:ind w:firstLine="420"/>
        <w:jc w:val="left"/>
      </w:pPr>
      <w:r>
        <w:rPr>
          <w:rFonts w:hint="eastAsia"/>
        </w:rPr>
        <w:t>所以，在实际的行政监管过程中，自由裁量行政行为需要在行政处罚裁量适用规则和行政处罚裁量基准共同指导下，按照合法、过罚相当、处罚与教育相结合等原则来具体执行。</w:t>
      </w:r>
    </w:p>
    <w:p w:rsidR="0075169E" w:rsidRDefault="0075169E">
      <w:pPr>
        <w:ind w:firstLine="420"/>
        <w:jc w:val="left"/>
      </w:pPr>
      <w:r>
        <w:rPr>
          <w:rFonts w:hint="eastAsia"/>
        </w:rPr>
        <w:t>二、</w:t>
      </w:r>
      <w:r>
        <w:rPr>
          <w:rFonts w:hint="eastAsia"/>
        </w:rPr>
        <w:t xml:space="preserve"> </w:t>
      </w:r>
      <w:r>
        <w:rPr>
          <w:rFonts w:hint="eastAsia"/>
        </w:rPr>
        <w:t>自由裁量权的适用规定</w:t>
      </w:r>
    </w:p>
    <w:p w:rsidR="0075169E" w:rsidRDefault="0075169E">
      <w:pPr>
        <w:ind w:firstLine="420"/>
        <w:jc w:val="left"/>
      </w:pPr>
      <w:r>
        <w:rPr>
          <w:rFonts w:hint="eastAsia"/>
        </w:rPr>
        <w:t>自由裁量权的适用规定是对该行政执法权的一个限制。在实际执法过程中，行使自由裁量权一般会综合考虑以下因素：</w:t>
      </w:r>
    </w:p>
    <w:p w:rsidR="0075169E" w:rsidRDefault="0075169E">
      <w:pPr>
        <w:ind w:firstLine="420"/>
        <w:jc w:val="left"/>
      </w:pPr>
      <w:r>
        <w:rPr>
          <w:rFonts w:hint="eastAsia"/>
        </w:rPr>
        <w:t>（一）当事人是否有主观故意及主观恶性的大小；</w:t>
      </w:r>
    </w:p>
    <w:p w:rsidR="0075169E" w:rsidRDefault="0075169E">
      <w:pPr>
        <w:ind w:firstLine="420"/>
        <w:jc w:val="left"/>
      </w:pPr>
      <w:r>
        <w:rPr>
          <w:rFonts w:hint="eastAsia"/>
        </w:rPr>
        <w:t>（二）涉案财物或违法所得的多少；</w:t>
      </w:r>
    </w:p>
    <w:p w:rsidR="0075169E" w:rsidRDefault="0075169E">
      <w:pPr>
        <w:ind w:firstLine="420"/>
        <w:jc w:val="left"/>
      </w:pPr>
      <w:r>
        <w:rPr>
          <w:rFonts w:hint="eastAsia"/>
        </w:rPr>
        <w:t>（三）违法行为持续时间的长短；</w:t>
      </w:r>
    </w:p>
    <w:p w:rsidR="0075169E" w:rsidRDefault="0075169E">
      <w:pPr>
        <w:ind w:firstLine="420"/>
        <w:jc w:val="left"/>
      </w:pPr>
      <w:r>
        <w:rPr>
          <w:rFonts w:hint="eastAsia"/>
        </w:rPr>
        <w:t>（四）违法行为的规模或涉及的区域范围的大小；</w:t>
      </w:r>
    </w:p>
    <w:p w:rsidR="0075169E" w:rsidRDefault="0075169E">
      <w:pPr>
        <w:ind w:firstLine="420"/>
        <w:jc w:val="left"/>
      </w:pPr>
      <w:r>
        <w:rPr>
          <w:rFonts w:hint="eastAsia"/>
        </w:rPr>
        <w:t>（五）当事人是否多次违法；</w:t>
      </w:r>
    </w:p>
    <w:p w:rsidR="0075169E" w:rsidRDefault="0075169E">
      <w:pPr>
        <w:ind w:firstLine="420"/>
        <w:jc w:val="left"/>
      </w:pPr>
      <w:r>
        <w:rPr>
          <w:rFonts w:hint="eastAsia"/>
        </w:rPr>
        <w:t>（六）违法行为的手段是否恶劣；</w:t>
      </w:r>
    </w:p>
    <w:p w:rsidR="0075169E" w:rsidRDefault="0075169E">
      <w:pPr>
        <w:ind w:firstLine="420"/>
        <w:jc w:val="left"/>
      </w:pPr>
      <w:r>
        <w:rPr>
          <w:rFonts w:hint="eastAsia"/>
        </w:rPr>
        <w:t>（七）违法行为的危害后果、社会影响程度；</w:t>
      </w:r>
    </w:p>
    <w:p w:rsidR="0075169E" w:rsidRDefault="0075169E">
      <w:pPr>
        <w:ind w:firstLine="420"/>
        <w:jc w:val="left"/>
      </w:pPr>
      <w:r>
        <w:rPr>
          <w:rFonts w:hint="eastAsia"/>
        </w:rPr>
        <w:t>（八）其他依法应予考虑的因素。</w:t>
      </w:r>
    </w:p>
    <w:p w:rsidR="0075169E" w:rsidRDefault="0075169E">
      <w:pPr>
        <w:ind w:firstLine="420"/>
        <w:jc w:val="left"/>
      </w:pPr>
      <w:r>
        <w:rPr>
          <w:rFonts w:hint="eastAsia"/>
        </w:rPr>
        <w:t>根据以上因素，划分违法情节程度，进而判定裁量等级。一般行政处罚裁量等级划分为不予行政处罚、减轻行政处罚、从轻行政处罚、一般行政处罚、从重行政处罚五个等级。</w:t>
      </w:r>
    </w:p>
    <w:p w:rsidR="0075169E" w:rsidRDefault="0075169E">
      <w:pPr>
        <w:ind w:firstLine="420"/>
        <w:jc w:val="left"/>
      </w:pPr>
      <w:r>
        <w:rPr>
          <w:rFonts w:hint="eastAsia"/>
        </w:rPr>
        <w:t>其中，不予行政处罚是指因法定原因对特定违法行为不给予行政处罚。这里一般会根据其相应的轻微违法行为免责清单或容错纠错清单来执行。</w:t>
      </w:r>
    </w:p>
    <w:p w:rsidR="0075169E" w:rsidRDefault="0075169E">
      <w:pPr>
        <w:ind w:firstLine="420"/>
        <w:jc w:val="left"/>
      </w:pPr>
      <w:r>
        <w:rPr>
          <w:rFonts w:hint="eastAsia"/>
        </w:rPr>
        <w:t>减轻行政处罚是指适用法定行政处罚最低限度以下的处罚种类或处罚幅度。</w:t>
      </w:r>
    </w:p>
    <w:p w:rsidR="0075169E" w:rsidRDefault="0075169E">
      <w:pPr>
        <w:ind w:firstLine="420"/>
        <w:jc w:val="left"/>
      </w:pPr>
      <w:r>
        <w:rPr>
          <w:rFonts w:hint="eastAsia"/>
        </w:rPr>
        <w:t>从轻行政处罚、一般行政处罚、从重行政处罚则是在依法可选择的处罚种类和处罚幅度内，将处罚种类和处罚幅度划分为三个等级。例如，北京市《行政处罚裁量权适用规定（试行）》中规定，从轻行政处罚罚款的数额应当为从最低限到最高限这一幅度中低于</w:t>
      </w:r>
      <w:r>
        <w:rPr>
          <w:rFonts w:hint="eastAsia"/>
        </w:rPr>
        <w:t>30%</w:t>
      </w:r>
      <w:r>
        <w:rPr>
          <w:rFonts w:hint="eastAsia"/>
        </w:rPr>
        <w:t>的部分；一般行政处罚罚款的数额应当为从最低限到最高限这一幅度中的</w:t>
      </w:r>
      <w:r>
        <w:rPr>
          <w:rFonts w:hint="eastAsia"/>
        </w:rPr>
        <w:t>30%</w:t>
      </w:r>
      <w:r>
        <w:rPr>
          <w:rFonts w:hint="eastAsia"/>
        </w:rPr>
        <w:t>至</w:t>
      </w:r>
      <w:r>
        <w:rPr>
          <w:rFonts w:hint="eastAsia"/>
        </w:rPr>
        <w:t>70%</w:t>
      </w:r>
      <w:r>
        <w:rPr>
          <w:rFonts w:hint="eastAsia"/>
        </w:rPr>
        <w:t>部分；从重行政处罚罚款的数额应当为从最低限到最高限这一幅度中超过</w:t>
      </w:r>
      <w:r>
        <w:rPr>
          <w:rFonts w:hint="eastAsia"/>
        </w:rPr>
        <w:t>70%</w:t>
      </w:r>
      <w:r>
        <w:rPr>
          <w:rFonts w:hint="eastAsia"/>
        </w:rPr>
        <w:t>的部分。</w:t>
      </w:r>
    </w:p>
    <w:p w:rsidR="0075169E" w:rsidRDefault="0075169E">
      <w:pPr>
        <w:ind w:firstLine="420"/>
        <w:jc w:val="left"/>
      </w:pPr>
      <w:r>
        <w:rPr>
          <w:rFonts w:hint="eastAsia"/>
        </w:rPr>
        <w:t>自由裁量适用规定作为行使自由裁量权的一般规定，对于具体的法律法规作出的行政处罚，自由裁量权的行使相关监管部门都会制定裁量基准。</w:t>
      </w:r>
    </w:p>
    <w:p w:rsidR="0075169E" w:rsidRDefault="0075169E">
      <w:pPr>
        <w:ind w:firstLine="420"/>
        <w:jc w:val="left"/>
      </w:pPr>
      <w:r>
        <w:rPr>
          <w:rFonts w:hint="eastAsia"/>
        </w:rPr>
        <w:t>三、</w:t>
      </w:r>
      <w:r>
        <w:rPr>
          <w:rFonts w:hint="eastAsia"/>
        </w:rPr>
        <w:t xml:space="preserve"> </w:t>
      </w:r>
      <w:r>
        <w:rPr>
          <w:rFonts w:hint="eastAsia"/>
        </w:rPr>
        <w:t>行政处罚裁量基准</w:t>
      </w:r>
    </w:p>
    <w:p w:rsidR="0075169E" w:rsidRDefault="0075169E">
      <w:pPr>
        <w:ind w:firstLine="420"/>
        <w:jc w:val="left"/>
      </w:pPr>
      <w:r>
        <w:rPr>
          <w:rFonts w:hint="eastAsia"/>
        </w:rPr>
        <w:t>市场监管的行政裁量，一般会针对市场监管相关法律法规制定具体裁量基准。市场监管中的裁量基准与食品安全相关的主要包括了《食品安全法》、《食品安全法实施条例》、《食品生产许可管理办法》、《食品经营许可管理办法》、《食品生产经营日常监督检查管理办法》、《食品标识管理规定》、《食品安全抽样检验管理办法》等法律法规中的相关条款。</w:t>
      </w:r>
    </w:p>
    <w:p w:rsidR="0075169E" w:rsidRDefault="0075169E">
      <w:pPr>
        <w:ind w:firstLine="420"/>
        <w:jc w:val="left"/>
      </w:pPr>
      <w:r>
        <w:rPr>
          <w:rFonts w:hint="eastAsia"/>
        </w:rPr>
        <w:t>以北京市市场监督管理局发布的《北京市市场监督管理局行政处罚裁量基准表（试行）》为例，如下图。行政处罚裁量基准对《食品安全法》中的行政处罚依据违法情节的不同进行分等，下图中，将未经许可从事食品生产经营活动的违法行为分为了三个等级。</w:t>
      </w:r>
    </w:p>
    <w:p w:rsidR="0075169E" w:rsidRDefault="0075169E">
      <w:pPr>
        <w:ind w:firstLine="420"/>
        <w:jc w:val="left"/>
      </w:pPr>
      <w:r>
        <w:rPr>
          <w:rFonts w:hint="eastAsia"/>
        </w:rPr>
        <w:t>四、</w:t>
      </w:r>
      <w:r>
        <w:rPr>
          <w:rFonts w:hint="eastAsia"/>
        </w:rPr>
        <w:t xml:space="preserve"> </w:t>
      </w:r>
      <w:r>
        <w:rPr>
          <w:rFonts w:hint="eastAsia"/>
        </w:rPr>
        <w:t>食品安全自由裁量权法规汇总</w:t>
      </w:r>
    </w:p>
    <w:p w:rsidR="0075169E" w:rsidRDefault="0075169E">
      <w:pPr>
        <w:ind w:firstLine="420"/>
        <w:jc w:val="left"/>
      </w:pPr>
      <w:r>
        <w:rPr>
          <w:rFonts w:hint="eastAsia"/>
        </w:rPr>
        <w:t>2020</w:t>
      </w:r>
      <w:r>
        <w:rPr>
          <w:rFonts w:hint="eastAsia"/>
        </w:rPr>
        <w:t>年</w:t>
      </w:r>
      <w:r>
        <w:rPr>
          <w:rFonts w:hint="eastAsia"/>
        </w:rPr>
        <w:t>01</w:t>
      </w:r>
      <w:r>
        <w:rPr>
          <w:rFonts w:hint="eastAsia"/>
        </w:rPr>
        <w:t>月</w:t>
      </w:r>
      <w:r>
        <w:rPr>
          <w:rFonts w:hint="eastAsia"/>
        </w:rPr>
        <w:t>03</w:t>
      </w:r>
      <w:r>
        <w:rPr>
          <w:rFonts w:hint="eastAsia"/>
        </w:rPr>
        <w:t>日国家市场监督管理总局发布《市场监管总局关于规范市场监督管理行政处罚裁量权的指导意见》，上海、河北、北京等地市场监管部门自机构改革之后也陆续发布了地方性行政处罚裁量法规。</w:t>
      </w:r>
    </w:p>
    <w:p w:rsidR="0075169E" w:rsidRDefault="0075169E">
      <w:pPr>
        <w:ind w:firstLine="420"/>
        <w:jc w:val="left"/>
      </w:pPr>
      <w:r>
        <w:rPr>
          <w:rFonts w:hint="eastAsia"/>
        </w:rPr>
        <w:t>【海南】关于印发《海南省市场监督管理局行政处罚自由裁量权适用规则（试行）》和《海南省市场监督管理局行政处罚自由裁量基准（试行）》的通知（</w:t>
      </w:r>
      <w:r>
        <w:rPr>
          <w:rFonts w:hint="eastAsia"/>
        </w:rPr>
        <w:t>2020</w:t>
      </w:r>
      <w:r>
        <w:rPr>
          <w:rFonts w:hint="eastAsia"/>
        </w:rPr>
        <w:t>年</w:t>
      </w:r>
      <w:r>
        <w:rPr>
          <w:rFonts w:hint="eastAsia"/>
        </w:rPr>
        <w:t>11</w:t>
      </w:r>
      <w:r>
        <w:rPr>
          <w:rFonts w:hint="eastAsia"/>
        </w:rPr>
        <w:t>月</w:t>
      </w:r>
      <w:r>
        <w:rPr>
          <w:rFonts w:hint="eastAsia"/>
        </w:rPr>
        <w:t>2</w:t>
      </w:r>
      <w:r>
        <w:rPr>
          <w:rFonts w:hint="eastAsia"/>
        </w:rPr>
        <w:t>日）</w:t>
      </w:r>
    </w:p>
    <w:p w:rsidR="0075169E" w:rsidRDefault="0075169E">
      <w:pPr>
        <w:ind w:firstLine="420"/>
        <w:jc w:val="left"/>
      </w:pPr>
      <w:r>
        <w:rPr>
          <w:rFonts w:hint="eastAsia"/>
        </w:rPr>
        <w:t>【北京】北京市市场监管局发布了《北京市市场监督管理局行政处罚裁量权适用规定</w:t>
      </w:r>
      <w:r>
        <w:rPr>
          <w:rFonts w:hint="eastAsia"/>
        </w:rPr>
        <w:t>(</w:t>
      </w:r>
      <w:r>
        <w:rPr>
          <w:rFonts w:hint="eastAsia"/>
        </w:rPr>
        <w:t>试行</w:t>
      </w:r>
      <w:r>
        <w:rPr>
          <w:rFonts w:hint="eastAsia"/>
        </w:rPr>
        <w:t>)</w:t>
      </w:r>
      <w:r>
        <w:rPr>
          <w:rFonts w:hint="eastAsia"/>
        </w:rPr>
        <w:t>》和《北京市市场监督管理局行政处罚自由裁量基准表》。（</w:t>
      </w:r>
      <w:r>
        <w:rPr>
          <w:rFonts w:hint="eastAsia"/>
        </w:rPr>
        <w:t>2020</w:t>
      </w:r>
      <w:r>
        <w:rPr>
          <w:rFonts w:hint="eastAsia"/>
        </w:rPr>
        <w:t>年</w:t>
      </w:r>
      <w:r>
        <w:rPr>
          <w:rFonts w:hint="eastAsia"/>
        </w:rPr>
        <w:t>8</w:t>
      </w:r>
      <w:r>
        <w:rPr>
          <w:rFonts w:hint="eastAsia"/>
        </w:rPr>
        <w:t>月</w:t>
      </w:r>
      <w:r>
        <w:rPr>
          <w:rFonts w:hint="eastAsia"/>
        </w:rPr>
        <w:t>28</w:t>
      </w:r>
      <w:r>
        <w:rPr>
          <w:rFonts w:hint="eastAsia"/>
        </w:rPr>
        <w:t>日）</w:t>
      </w:r>
    </w:p>
    <w:p w:rsidR="0075169E" w:rsidRDefault="0075169E">
      <w:pPr>
        <w:ind w:firstLine="420"/>
        <w:jc w:val="left"/>
      </w:pPr>
      <w:r>
        <w:rPr>
          <w:rFonts w:hint="eastAsia"/>
        </w:rPr>
        <w:t>【河北】河北省市场监督管理局发布《河北省市场监督管理局关于印发</w:t>
      </w:r>
      <w:r>
        <w:rPr>
          <w:rFonts w:hint="eastAsia"/>
        </w:rPr>
        <w:t>&lt;</w:t>
      </w:r>
      <w:r>
        <w:rPr>
          <w:rFonts w:hint="eastAsia"/>
        </w:rPr>
        <w:t>河北省市场监督管理行政处罚裁量权适用规则</w:t>
      </w:r>
      <w:r>
        <w:rPr>
          <w:rFonts w:hint="eastAsia"/>
        </w:rPr>
        <w:t>&gt;&lt;</w:t>
      </w:r>
      <w:r>
        <w:rPr>
          <w:rFonts w:hint="eastAsia"/>
        </w:rPr>
        <w:t>河北省市场监督管理行政处罚裁量基准</w:t>
      </w:r>
      <w:r>
        <w:rPr>
          <w:rFonts w:hint="eastAsia"/>
        </w:rPr>
        <w:t>&gt;</w:t>
      </w:r>
      <w:r>
        <w:rPr>
          <w:rFonts w:hint="eastAsia"/>
        </w:rPr>
        <w:t>的通知》。（</w:t>
      </w:r>
      <w:r>
        <w:rPr>
          <w:rFonts w:hint="eastAsia"/>
        </w:rPr>
        <w:t>2020</w:t>
      </w:r>
      <w:r>
        <w:rPr>
          <w:rFonts w:hint="eastAsia"/>
        </w:rPr>
        <w:t>年</w:t>
      </w:r>
      <w:r>
        <w:rPr>
          <w:rFonts w:hint="eastAsia"/>
        </w:rPr>
        <w:t>8</w:t>
      </w:r>
      <w:r>
        <w:rPr>
          <w:rFonts w:hint="eastAsia"/>
        </w:rPr>
        <w:t>月</w:t>
      </w:r>
      <w:r>
        <w:rPr>
          <w:rFonts w:hint="eastAsia"/>
        </w:rPr>
        <w:t>4</w:t>
      </w:r>
      <w:r>
        <w:rPr>
          <w:rFonts w:hint="eastAsia"/>
        </w:rPr>
        <w:t>日）</w:t>
      </w:r>
    </w:p>
    <w:p w:rsidR="0075169E" w:rsidRDefault="0075169E">
      <w:pPr>
        <w:ind w:firstLine="420"/>
        <w:jc w:val="left"/>
      </w:pPr>
      <w:r>
        <w:rPr>
          <w:rFonts w:hint="eastAsia"/>
        </w:rPr>
        <w:t>【福建】福建省市场监督管理局关于印发行政处罚裁量权的适用规则的通知（</w:t>
      </w:r>
      <w:r>
        <w:rPr>
          <w:rFonts w:hint="eastAsia"/>
        </w:rPr>
        <w:t>2020</w:t>
      </w:r>
      <w:r>
        <w:rPr>
          <w:rFonts w:hint="eastAsia"/>
        </w:rPr>
        <w:t>年</w:t>
      </w:r>
      <w:r>
        <w:rPr>
          <w:rFonts w:hint="eastAsia"/>
        </w:rPr>
        <w:t>5</w:t>
      </w:r>
      <w:r>
        <w:rPr>
          <w:rFonts w:hint="eastAsia"/>
        </w:rPr>
        <w:t>月</w:t>
      </w:r>
      <w:r>
        <w:rPr>
          <w:rFonts w:hint="eastAsia"/>
        </w:rPr>
        <w:t>29</w:t>
      </w:r>
      <w:r>
        <w:rPr>
          <w:rFonts w:hint="eastAsia"/>
        </w:rPr>
        <w:t>日）</w:t>
      </w:r>
    </w:p>
    <w:p w:rsidR="0075169E" w:rsidRDefault="0075169E">
      <w:pPr>
        <w:ind w:firstLine="420"/>
        <w:jc w:val="left"/>
      </w:pPr>
      <w:r>
        <w:rPr>
          <w:rFonts w:hint="eastAsia"/>
        </w:rPr>
        <w:t>【浙江】关于印发《浙江省市场监督管理局</w:t>
      </w:r>
      <w:r>
        <w:rPr>
          <w:rFonts w:hint="eastAsia"/>
        </w:rPr>
        <w:t xml:space="preserve"> </w:t>
      </w:r>
      <w:r>
        <w:rPr>
          <w:rFonts w:hint="eastAsia"/>
        </w:rPr>
        <w:t>浙江省药品监督管理局关于行政处罚裁量权行使的指导意见》的通知</w:t>
      </w:r>
      <w:r>
        <w:rPr>
          <w:rFonts w:hint="eastAsia"/>
        </w:rPr>
        <w:t>(2020</w:t>
      </w:r>
      <w:r>
        <w:rPr>
          <w:rFonts w:hint="eastAsia"/>
        </w:rPr>
        <w:t>年</w:t>
      </w:r>
      <w:r>
        <w:rPr>
          <w:rFonts w:hint="eastAsia"/>
        </w:rPr>
        <w:t>4</w:t>
      </w:r>
      <w:r>
        <w:rPr>
          <w:rFonts w:hint="eastAsia"/>
        </w:rPr>
        <w:t>月</w:t>
      </w:r>
      <w:r>
        <w:rPr>
          <w:rFonts w:hint="eastAsia"/>
        </w:rPr>
        <w:t>20</w:t>
      </w:r>
      <w:r>
        <w:rPr>
          <w:rFonts w:hint="eastAsia"/>
        </w:rPr>
        <w:t>日）</w:t>
      </w:r>
    </w:p>
    <w:p w:rsidR="0075169E" w:rsidRDefault="0075169E">
      <w:pPr>
        <w:ind w:firstLine="420"/>
        <w:jc w:val="left"/>
      </w:pPr>
      <w:r>
        <w:rPr>
          <w:rFonts w:hint="eastAsia"/>
        </w:rPr>
        <w:t>【上海】上海市市场监督管理局发布《上海市市场监督管理局关于印发</w:t>
      </w:r>
      <w:r>
        <w:rPr>
          <w:rFonts w:hint="eastAsia"/>
        </w:rPr>
        <w:t>&lt;</w:t>
      </w:r>
      <w:r>
        <w:rPr>
          <w:rFonts w:hint="eastAsia"/>
        </w:rPr>
        <w:t>上海市市场监督管理行政处罚裁量基准适用规定</w:t>
      </w:r>
      <w:r>
        <w:rPr>
          <w:rFonts w:hint="eastAsia"/>
        </w:rPr>
        <w:t>&gt;&lt;</w:t>
      </w:r>
      <w:r>
        <w:rPr>
          <w:rFonts w:hint="eastAsia"/>
        </w:rPr>
        <w:t>上海市市场监督管理行政处罚裁量基准（试行）</w:t>
      </w:r>
      <w:r>
        <w:rPr>
          <w:rFonts w:hint="eastAsia"/>
        </w:rPr>
        <w:t>&gt;</w:t>
      </w:r>
      <w:r>
        <w:rPr>
          <w:rFonts w:hint="eastAsia"/>
        </w:rPr>
        <w:t>的通知》（</w:t>
      </w:r>
      <w:r>
        <w:rPr>
          <w:rFonts w:hint="eastAsia"/>
        </w:rPr>
        <w:t>2020</w:t>
      </w:r>
      <w:r>
        <w:rPr>
          <w:rFonts w:hint="eastAsia"/>
        </w:rPr>
        <w:t>年</w:t>
      </w:r>
      <w:r>
        <w:rPr>
          <w:rFonts w:hint="eastAsia"/>
        </w:rPr>
        <w:t>2</w:t>
      </w:r>
      <w:r>
        <w:rPr>
          <w:rFonts w:hint="eastAsia"/>
        </w:rPr>
        <w:t>月</w:t>
      </w:r>
      <w:r>
        <w:rPr>
          <w:rFonts w:hint="eastAsia"/>
        </w:rPr>
        <w:t>24</w:t>
      </w:r>
      <w:r>
        <w:rPr>
          <w:rFonts w:hint="eastAsia"/>
        </w:rPr>
        <w:t>日）。</w:t>
      </w:r>
    </w:p>
    <w:p w:rsidR="0075169E" w:rsidRDefault="0075169E">
      <w:pPr>
        <w:ind w:firstLine="420"/>
        <w:jc w:val="left"/>
      </w:pPr>
      <w:r>
        <w:rPr>
          <w:rFonts w:hint="eastAsia"/>
        </w:rPr>
        <w:t>【广东】广东省市场监督管理局关于印发《广东省市场监督管理局关于行政处罚自由裁量权的适用规则》《广东省市场监督管理局行政处罚自由裁量权标准》的通知（</w:t>
      </w:r>
      <w:r>
        <w:rPr>
          <w:rFonts w:hint="eastAsia"/>
        </w:rPr>
        <w:t>2019</w:t>
      </w:r>
      <w:r>
        <w:rPr>
          <w:rFonts w:hint="eastAsia"/>
        </w:rPr>
        <w:t>年</w:t>
      </w:r>
      <w:r>
        <w:rPr>
          <w:rFonts w:hint="eastAsia"/>
        </w:rPr>
        <w:t>12</w:t>
      </w:r>
      <w:r>
        <w:rPr>
          <w:rFonts w:hint="eastAsia"/>
        </w:rPr>
        <w:t>月</w:t>
      </w:r>
      <w:r>
        <w:rPr>
          <w:rFonts w:hint="eastAsia"/>
        </w:rPr>
        <w:t>25</w:t>
      </w:r>
      <w:r>
        <w:rPr>
          <w:rFonts w:hint="eastAsia"/>
        </w:rPr>
        <w:t>日）</w:t>
      </w:r>
    </w:p>
    <w:p w:rsidR="0075169E" w:rsidRDefault="0075169E">
      <w:pPr>
        <w:ind w:firstLine="420"/>
        <w:jc w:val="left"/>
      </w:pPr>
      <w:r>
        <w:rPr>
          <w:rFonts w:hint="eastAsia"/>
        </w:rPr>
        <w:t>【贵州】省市场监管局关于印发《贵州省市场监督管理行政处罚自由裁量权适用规定</w:t>
      </w:r>
      <w:r>
        <w:rPr>
          <w:rFonts w:hint="eastAsia"/>
        </w:rPr>
        <w:t>(</w:t>
      </w:r>
      <w:r>
        <w:rPr>
          <w:rFonts w:hint="eastAsia"/>
        </w:rPr>
        <w:t>试行</w:t>
      </w:r>
      <w:r>
        <w:rPr>
          <w:rFonts w:hint="eastAsia"/>
        </w:rPr>
        <w:t>)</w:t>
      </w:r>
      <w:r>
        <w:rPr>
          <w:rFonts w:hint="eastAsia"/>
        </w:rPr>
        <w:t>》及《贵州省市场监督管理行政处罚裁量基准</w:t>
      </w:r>
      <w:r>
        <w:rPr>
          <w:rFonts w:hint="eastAsia"/>
        </w:rPr>
        <w:t>(</w:t>
      </w:r>
      <w:r>
        <w:rPr>
          <w:rFonts w:hint="eastAsia"/>
        </w:rPr>
        <w:t>试行</w:t>
      </w:r>
      <w:r>
        <w:rPr>
          <w:rFonts w:hint="eastAsia"/>
        </w:rPr>
        <w:t>)</w:t>
      </w:r>
      <w:r>
        <w:rPr>
          <w:rFonts w:hint="eastAsia"/>
        </w:rPr>
        <w:t>》的通知（</w:t>
      </w:r>
      <w:r>
        <w:rPr>
          <w:rFonts w:hint="eastAsia"/>
        </w:rPr>
        <w:t>2019</w:t>
      </w:r>
      <w:r>
        <w:rPr>
          <w:rFonts w:hint="eastAsia"/>
        </w:rPr>
        <w:t>年</w:t>
      </w:r>
      <w:r>
        <w:rPr>
          <w:rFonts w:hint="eastAsia"/>
        </w:rPr>
        <w:t>12</w:t>
      </w:r>
      <w:r>
        <w:rPr>
          <w:rFonts w:hint="eastAsia"/>
        </w:rPr>
        <w:t>月</w:t>
      </w:r>
      <w:r>
        <w:rPr>
          <w:rFonts w:hint="eastAsia"/>
        </w:rPr>
        <w:t>22</w:t>
      </w:r>
      <w:r>
        <w:rPr>
          <w:rFonts w:hint="eastAsia"/>
        </w:rPr>
        <w:t>日）</w:t>
      </w:r>
    </w:p>
    <w:p w:rsidR="0075169E" w:rsidRDefault="0075169E">
      <w:pPr>
        <w:ind w:firstLine="420"/>
        <w:jc w:val="left"/>
      </w:pPr>
      <w:r>
        <w:rPr>
          <w:rFonts w:hint="eastAsia"/>
        </w:rPr>
        <w:t>【江苏】江苏省市场监督管理行政处罚裁量权适用规则（试行）（</w:t>
      </w:r>
      <w:r>
        <w:rPr>
          <w:rFonts w:hint="eastAsia"/>
        </w:rPr>
        <w:t>2019</w:t>
      </w:r>
      <w:r>
        <w:rPr>
          <w:rFonts w:hint="eastAsia"/>
        </w:rPr>
        <w:t>年</w:t>
      </w:r>
      <w:r>
        <w:rPr>
          <w:rFonts w:hint="eastAsia"/>
        </w:rPr>
        <w:t>12</w:t>
      </w:r>
      <w:r>
        <w:rPr>
          <w:rFonts w:hint="eastAsia"/>
        </w:rPr>
        <w:t>月</w:t>
      </w:r>
      <w:r>
        <w:rPr>
          <w:rFonts w:hint="eastAsia"/>
        </w:rPr>
        <w:t>11</w:t>
      </w:r>
      <w:r>
        <w:rPr>
          <w:rFonts w:hint="eastAsia"/>
        </w:rPr>
        <w:t>日）</w:t>
      </w:r>
    </w:p>
    <w:p w:rsidR="0075169E" w:rsidRDefault="0075169E">
      <w:pPr>
        <w:ind w:firstLine="420"/>
        <w:jc w:val="left"/>
      </w:pPr>
      <w:r>
        <w:rPr>
          <w:rFonts w:hint="eastAsia"/>
        </w:rPr>
        <w:t>【山东】山东省市场监督管理局关于印发《山东省市场监督管理行政处罚裁量基准（试行）》的通知（</w:t>
      </w:r>
      <w:r>
        <w:rPr>
          <w:rFonts w:hint="eastAsia"/>
        </w:rPr>
        <w:t>2019</w:t>
      </w:r>
      <w:r>
        <w:rPr>
          <w:rFonts w:hint="eastAsia"/>
        </w:rPr>
        <w:t>年</w:t>
      </w:r>
      <w:r>
        <w:rPr>
          <w:rFonts w:hint="eastAsia"/>
        </w:rPr>
        <w:t>11</w:t>
      </w:r>
      <w:r>
        <w:rPr>
          <w:rFonts w:hint="eastAsia"/>
        </w:rPr>
        <w:t>月</w:t>
      </w:r>
      <w:r>
        <w:rPr>
          <w:rFonts w:hint="eastAsia"/>
        </w:rPr>
        <w:t>19</w:t>
      </w:r>
      <w:r>
        <w:rPr>
          <w:rFonts w:hint="eastAsia"/>
        </w:rPr>
        <w:t>日）</w:t>
      </w:r>
    </w:p>
    <w:p w:rsidR="0075169E" w:rsidRDefault="0075169E">
      <w:pPr>
        <w:ind w:firstLine="420"/>
        <w:jc w:val="left"/>
      </w:pPr>
      <w:r>
        <w:rPr>
          <w:rFonts w:hint="eastAsia"/>
        </w:rPr>
        <w:t>【山东】《山东省市场监督管理局行使行政处罚裁量权适用规则（试行）》（</w:t>
      </w:r>
      <w:r>
        <w:rPr>
          <w:rFonts w:hint="eastAsia"/>
        </w:rPr>
        <w:t>2019</w:t>
      </w:r>
      <w:r>
        <w:rPr>
          <w:rFonts w:hint="eastAsia"/>
        </w:rPr>
        <w:t>年</w:t>
      </w:r>
      <w:r>
        <w:rPr>
          <w:rFonts w:hint="eastAsia"/>
        </w:rPr>
        <w:t>7</w:t>
      </w:r>
      <w:r>
        <w:rPr>
          <w:rFonts w:hint="eastAsia"/>
        </w:rPr>
        <w:t>月</w:t>
      </w:r>
      <w:r>
        <w:rPr>
          <w:rFonts w:hint="eastAsia"/>
        </w:rPr>
        <w:t>29</w:t>
      </w:r>
      <w:r>
        <w:rPr>
          <w:rFonts w:hint="eastAsia"/>
        </w:rPr>
        <w:t>日）</w:t>
      </w:r>
    </w:p>
    <w:p w:rsidR="0075169E" w:rsidRDefault="0075169E">
      <w:pPr>
        <w:ind w:firstLine="420"/>
        <w:jc w:val="left"/>
      </w:pPr>
      <w:r>
        <w:rPr>
          <w:rFonts w:hint="eastAsia"/>
        </w:rPr>
        <w:t>【安徽】《关于印发安徽省市场监督管理行政处罚自由裁量权适用规则（试行）的通知》（</w:t>
      </w:r>
      <w:r>
        <w:rPr>
          <w:rFonts w:hint="eastAsia"/>
        </w:rPr>
        <w:t>2019</w:t>
      </w:r>
      <w:r>
        <w:rPr>
          <w:rFonts w:hint="eastAsia"/>
        </w:rPr>
        <w:t>年</w:t>
      </w:r>
      <w:r>
        <w:rPr>
          <w:rFonts w:hint="eastAsia"/>
        </w:rPr>
        <w:t>4</w:t>
      </w:r>
      <w:r>
        <w:rPr>
          <w:rFonts w:hint="eastAsia"/>
        </w:rPr>
        <w:t>月</w:t>
      </w:r>
      <w:r>
        <w:rPr>
          <w:rFonts w:hint="eastAsia"/>
        </w:rPr>
        <w:t>30</w:t>
      </w:r>
      <w:r>
        <w:rPr>
          <w:rFonts w:hint="eastAsia"/>
        </w:rPr>
        <w:t>日）</w:t>
      </w:r>
    </w:p>
    <w:p w:rsidR="0075169E" w:rsidRDefault="0075169E">
      <w:pPr>
        <w:ind w:firstLine="420"/>
        <w:jc w:val="right"/>
      </w:pPr>
      <w:r>
        <w:rPr>
          <w:rFonts w:hint="eastAsia"/>
        </w:rPr>
        <w:t>食品伙伴网</w:t>
      </w:r>
      <w:r>
        <w:rPr>
          <w:rFonts w:hint="eastAsia"/>
        </w:rPr>
        <w:t>2020-11-20</w:t>
      </w:r>
    </w:p>
    <w:p w:rsidR="0075169E" w:rsidRDefault="0075169E" w:rsidP="005847B2">
      <w:pPr>
        <w:sectPr w:rsidR="0075169E" w:rsidSect="005847B2">
          <w:type w:val="continuous"/>
          <w:pgSz w:w="11906" w:h="16838"/>
          <w:pgMar w:top="1644" w:right="1236" w:bottom="1418" w:left="1814" w:header="851" w:footer="907" w:gutter="0"/>
          <w:pgNumType w:start="1"/>
          <w:cols w:space="720"/>
          <w:docGrid w:type="lines" w:linePitch="341" w:charSpace="2373"/>
        </w:sectPr>
      </w:pPr>
    </w:p>
    <w:p w:rsidR="00B065D1" w:rsidRDefault="00B065D1"/>
    <w:sectPr w:rsidR="00B065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169E"/>
    <w:rsid w:val="0075169E"/>
    <w:rsid w:val="00B065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16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16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2198</Characters>
  <Application>Microsoft Office Word</Application>
  <DocSecurity>0</DocSecurity>
  <Lines>18</Lines>
  <Paragraphs>5</Paragraphs>
  <ScaleCrop>false</ScaleCrop>
  <Company>Microsoft</Company>
  <LinksUpToDate>false</LinksUpToDate>
  <CharactersWithSpaces>2578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