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343E" w:rsidRDefault="0051343E">
      <w:pPr>
        <w:pStyle w:val="1"/>
      </w:pPr>
      <w:r>
        <w:rPr>
          <w:rFonts w:hint="eastAsia"/>
        </w:rPr>
        <w:t>丰县探索食品小作坊创新监管新模式</w:t>
      </w:r>
    </w:p>
    <w:p w:rsidR="0051343E" w:rsidRDefault="0051343E">
      <w:pPr>
        <w:ind w:firstLine="420"/>
        <w:jc w:val="left"/>
      </w:pPr>
      <w:r>
        <w:rPr>
          <w:rFonts w:hint="eastAsia"/>
          <w:b/>
          <w:bCs/>
        </w:rPr>
        <w:t>“卫生脏乱差，还怕乱添加”，这是广大群众对食品小作坊的普遍印象。作坊虽小，但“辐射”不小，遍布城市农村、街头巷尾的食品小作坊在满足饮食多样化消费需求的同时，还促进了就业增收，是食品生产行业里不容忽视的部分。但由于个体食品小作坊生产地点分散、加工设备简陋、从业人员素质参差不齐、日常经营不规范等，食品安全监管工作中存在不少难点。</w:t>
      </w:r>
    </w:p>
    <w:p w:rsidR="0051343E" w:rsidRDefault="0051343E">
      <w:pPr>
        <w:ind w:firstLine="420"/>
        <w:jc w:val="left"/>
      </w:pPr>
      <w:r>
        <w:rPr>
          <w:rFonts w:hint="eastAsia"/>
          <w:b/>
          <w:bCs/>
        </w:rPr>
        <w:t>为切实改变食品小作坊“散乱差”的现状，丰县市场监管局大胆尝试，在学习借鉴其他地区先进管理经验的基础上，因地制宜开展小作坊食品安全综合治理，率先在徐州市建立食品小作坊集中加工区，探索食品小作坊园区化发展、集中化监管的新模式，推动食品小作坊规范发展和转型升级，破解食品小作坊行业发展瓶颈，从源头解决食品小作坊安全隐患。</w:t>
      </w:r>
    </w:p>
    <w:p w:rsidR="0051343E" w:rsidRDefault="0051343E">
      <w:pPr>
        <w:ind w:firstLine="420"/>
        <w:jc w:val="left"/>
      </w:pPr>
      <w:r>
        <w:rPr>
          <w:rFonts w:hint="eastAsia"/>
          <w:b/>
          <w:bCs/>
        </w:rPr>
        <w:t>党政同责，夯实责任</w:t>
      </w:r>
    </w:p>
    <w:p w:rsidR="0051343E" w:rsidRDefault="0051343E">
      <w:pPr>
        <w:ind w:firstLine="420"/>
        <w:jc w:val="left"/>
      </w:pPr>
      <w:r>
        <w:rPr>
          <w:rFonts w:hint="eastAsia"/>
          <w:b/>
          <w:bCs/>
        </w:rPr>
        <w:t>丰县县委、县政府高度重视食品小作坊集中加工区建设，将其纳入</w:t>
      </w:r>
      <w:r>
        <w:rPr>
          <w:rFonts w:hint="eastAsia"/>
          <w:b/>
          <w:bCs/>
        </w:rPr>
        <w:t>2020</w:t>
      </w:r>
      <w:r>
        <w:rPr>
          <w:rFonts w:hint="eastAsia"/>
          <w:b/>
          <w:bCs/>
        </w:rPr>
        <w:t>年丰县县委县政府为民办实事工程，上升为“一把手工程”，县委主要领导多次召开小作坊建设现场会、调度会，县政府主要领导和分管领导定期召开小作坊建设工作专题会，研究解决建设中存在的问题。同时夯实工作责任，小作坊建设工作明确由该县市场监管局牵头负责，财政局、自然资源和规划局、生态环境局等相关部门和各镇（街道）各司其职，密切配合。</w:t>
      </w:r>
    </w:p>
    <w:p w:rsidR="0051343E" w:rsidRDefault="0051343E">
      <w:pPr>
        <w:ind w:firstLine="420"/>
        <w:jc w:val="left"/>
      </w:pPr>
      <w:r>
        <w:rPr>
          <w:rFonts w:hint="eastAsia"/>
          <w:b/>
          <w:bCs/>
        </w:rPr>
        <w:t>政府扶持，市场运作</w:t>
      </w:r>
    </w:p>
    <w:p w:rsidR="0051343E" w:rsidRDefault="0051343E">
      <w:pPr>
        <w:ind w:firstLine="420"/>
        <w:jc w:val="left"/>
      </w:pPr>
      <w:r>
        <w:rPr>
          <w:rFonts w:hint="eastAsia"/>
          <w:b/>
          <w:bCs/>
        </w:rPr>
        <w:t>该县集中加工区建设以“政府扶持、市场运作”为总体思路，设立了食品小作坊集中加工区建设专项资金，吸引有实力的投资商来建设投资，并出台相关的补贴方案，对集中加工区入驻商户</w:t>
      </w:r>
      <w:r>
        <w:rPr>
          <w:rFonts w:hint="eastAsia"/>
          <w:b/>
          <w:bCs/>
        </w:rPr>
        <w:t>3</w:t>
      </w:r>
      <w:r>
        <w:rPr>
          <w:rFonts w:hint="eastAsia"/>
          <w:b/>
          <w:bCs/>
        </w:rPr>
        <w:t>年内给予房屋租金每年</w:t>
      </w:r>
      <w:r>
        <w:rPr>
          <w:rFonts w:hint="eastAsia"/>
          <w:b/>
          <w:bCs/>
        </w:rPr>
        <w:t>50%</w:t>
      </w:r>
      <w:r>
        <w:rPr>
          <w:rFonts w:hint="eastAsia"/>
          <w:b/>
          <w:bCs/>
        </w:rPr>
        <w:t>、</w:t>
      </w:r>
      <w:r>
        <w:rPr>
          <w:rFonts w:hint="eastAsia"/>
          <w:b/>
          <w:bCs/>
        </w:rPr>
        <w:t>30%</w:t>
      </w:r>
      <w:r>
        <w:rPr>
          <w:rFonts w:hint="eastAsia"/>
          <w:b/>
          <w:bCs/>
        </w:rPr>
        <w:t>、</w:t>
      </w:r>
      <w:r>
        <w:rPr>
          <w:rFonts w:hint="eastAsia"/>
          <w:b/>
          <w:bCs/>
        </w:rPr>
        <w:t>20%</w:t>
      </w:r>
      <w:r>
        <w:rPr>
          <w:rFonts w:hint="eastAsia"/>
          <w:b/>
          <w:bCs/>
        </w:rPr>
        <w:t>的补贴</w:t>
      </w:r>
      <w:r>
        <w:rPr>
          <w:rFonts w:hint="eastAsia"/>
          <w:b/>
          <w:bCs/>
        </w:rPr>
        <w:t>;</w:t>
      </w:r>
      <w:r>
        <w:rPr>
          <w:rFonts w:hint="eastAsia"/>
          <w:b/>
          <w:bCs/>
        </w:rPr>
        <w:t>燃气、电接入费用政策性减免，燃气、水费按照相关文件给予优惠；食品检测实验室设备及附属设施，每个项目由县财政补贴</w:t>
      </w:r>
      <w:r>
        <w:rPr>
          <w:rFonts w:hint="eastAsia"/>
          <w:b/>
          <w:bCs/>
        </w:rPr>
        <w:t>8</w:t>
      </w:r>
      <w:r>
        <w:rPr>
          <w:rFonts w:hint="eastAsia"/>
          <w:b/>
          <w:bCs/>
        </w:rPr>
        <w:t>万元，实验室运行费用由县财政</w:t>
      </w:r>
      <w:r>
        <w:rPr>
          <w:rFonts w:hint="eastAsia"/>
          <w:b/>
          <w:bCs/>
        </w:rPr>
        <w:t>3</w:t>
      </w:r>
      <w:r>
        <w:rPr>
          <w:rFonts w:hint="eastAsia"/>
          <w:b/>
          <w:bCs/>
        </w:rPr>
        <w:t>年内每年补贴</w:t>
      </w:r>
      <w:r>
        <w:rPr>
          <w:rFonts w:hint="eastAsia"/>
          <w:b/>
          <w:bCs/>
        </w:rPr>
        <w:t>10</w:t>
      </w:r>
      <w:r>
        <w:rPr>
          <w:rFonts w:hint="eastAsia"/>
          <w:b/>
          <w:bCs/>
        </w:rPr>
        <w:t>万元。</w:t>
      </w:r>
    </w:p>
    <w:p w:rsidR="0051343E" w:rsidRDefault="0051343E">
      <w:pPr>
        <w:ind w:firstLine="420"/>
        <w:jc w:val="left"/>
      </w:pPr>
      <w:r>
        <w:rPr>
          <w:rFonts w:hint="eastAsia"/>
          <w:b/>
          <w:bCs/>
        </w:rPr>
        <w:t>统一标准，规范制度</w:t>
      </w:r>
    </w:p>
    <w:p w:rsidR="0051343E" w:rsidRDefault="0051343E">
      <w:pPr>
        <w:ind w:firstLine="420"/>
        <w:jc w:val="left"/>
      </w:pPr>
      <w:r>
        <w:rPr>
          <w:rFonts w:hint="eastAsia"/>
          <w:b/>
          <w:bCs/>
        </w:rPr>
        <w:t>食品小作坊集中加工区由投资方投资建设厂房和污水处理、废气排放、产品质量检验室等配套设施，入驻的小作坊承租厂房自主经营，通过“统一处理生产废弃物、统一人员培训、统一取得健康证、统一办理小作坊登记证”“四统一”新管理模式，实现食品小作坊“集中加工、集中监管、质量检验、市场准入”等闭环式集约化管理，使食品加工从原料到成品各个环节都得到有效监控。</w:t>
      </w:r>
    </w:p>
    <w:p w:rsidR="0051343E" w:rsidRDefault="0051343E">
      <w:pPr>
        <w:ind w:firstLine="420"/>
        <w:jc w:val="left"/>
      </w:pPr>
      <w:r>
        <w:rPr>
          <w:rFonts w:hint="eastAsia"/>
          <w:b/>
          <w:bCs/>
        </w:rPr>
        <w:t>强化治理，做好保障</w:t>
      </w:r>
    </w:p>
    <w:p w:rsidR="0051343E" w:rsidRDefault="0051343E">
      <w:pPr>
        <w:ind w:firstLine="420"/>
        <w:jc w:val="left"/>
      </w:pPr>
      <w:r>
        <w:rPr>
          <w:rFonts w:hint="eastAsia"/>
          <w:b/>
          <w:bCs/>
        </w:rPr>
        <w:t>集中加工区建设完成后，逐步限制非加工区生产的食品入市，同时建立食品小作坊产品市场准入制度，对非加工区生产的食品逐步采取限制入市销售，禁止销售无合法来源的食品，对无证生产加工的“黑作坊”“黑窝点”坚决予以取缔，加大食品流通和消费环节监管力度，切断无证小作坊销售渠道，将倒闭小作坊纳入监管范围。同时加强对集中加工区的指导与监督，对入驻小作坊从业者进行不定期培训，综合运用商标等职能，提升食品小作坊集中区产品品牌知名度，通过市场手段吸引小作坊进入集中区生产经营。</w:t>
      </w:r>
    </w:p>
    <w:p w:rsidR="0051343E" w:rsidRDefault="0051343E">
      <w:pPr>
        <w:ind w:firstLine="420"/>
        <w:jc w:val="left"/>
      </w:pPr>
      <w:r>
        <w:rPr>
          <w:rFonts w:hint="eastAsia"/>
          <w:b/>
          <w:bCs/>
        </w:rPr>
        <w:t>丰县目前已组织建立</w:t>
      </w:r>
      <w:r>
        <w:rPr>
          <w:rFonts w:hint="eastAsia"/>
          <w:b/>
          <w:bCs/>
        </w:rPr>
        <w:t>3</w:t>
      </w:r>
      <w:r>
        <w:rPr>
          <w:rFonts w:hint="eastAsia"/>
          <w:b/>
          <w:bCs/>
        </w:rPr>
        <w:t>个大型食品小作坊集中加工区。其中，丰县中农批卤菜集中加工区已建成标准厂房</w:t>
      </w:r>
      <w:r>
        <w:rPr>
          <w:rFonts w:hint="eastAsia"/>
          <w:b/>
          <w:bCs/>
        </w:rPr>
        <w:t>7000</w:t>
      </w:r>
      <w:r>
        <w:rPr>
          <w:rFonts w:hint="eastAsia"/>
          <w:b/>
          <w:bCs/>
        </w:rPr>
        <w:t>平方米，成功认购</w:t>
      </w:r>
      <w:r>
        <w:rPr>
          <w:rFonts w:hint="eastAsia"/>
          <w:b/>
          <w:bCs/>
        </w:rPr>
        <w:t>58</w:t>
      </w:r>
      <w:r>
        <w:rPr>
          <w:rFonts w:hint="eastAsia"/>
          <w:b/>
          <w:bCs/>
        </w:rPr>
        <w:t>户，预计今年</w:t>
      </w:r>
      <w:r>
        <w:rPr>
          <w:rFonts w:hint="eastAsia"/>
          <w:b/>
          <w:bCs/>
        </w:rPr>
        <w:t>10</w:t>
      </w:r>
      <w:r>
        <w:rPr>
          <w:rFonts w:hint="eastAsia"/>
          <w:b/>
          <w:bCs/>
        </w:rPr>
        <w:t>月底前完成商户入驻并能正常生产；常店豆制品集中加工区建设标准厂房</w:t>
      </w:r>
      <w:r>
        <w:rPr>
          <w:rFonts w:hint="eastAsia"/>
          <w:b/>
          <w:bCs/>
        </w:rPr>
        <w:t>1.2</w:t>
      </w:r>
      <w:r>
        <w:rPr>
          <w:rFonts w:hint="eastAsia"/>
          <w:b/>
          <w:bCs/>
        </w:rPr>
        <w:t>万平方米，已建主体楼</w:t>
      </w:r>
      <w:r>
        <w:rPr>
          <w:rFonts w:hint="eastAsia"/>
          <w:b/>
          <w:bCs/>
        </w:rPr>
        <w:t>3</w:t>
      </w:r>
      <w:r>
        <w:rPr>
          <w:rFonts w:hint="eastAsia"/>
          <w:b/>
          <w:bCs/>
        </w:rPr>
        <w:t>栋，预计今年</w:t>
      </w:r>
      <w:r>
        <w:rPr>
          <w:rFonts w:hint="eastAsia"/>
          <w:b/>
          <w:bCs/>
        </w:rPr>
        <w:t>11</w:t>
      </w:r>
      <w:r>
        <w:rPr>
          <w:rFonts w:hint="eastAsia"/>
          <w:b/>
          <w:bCs/>
        </w:rPr>
        <w:t>月底前建成并完成商户入驻；孙楼粮食制品集中加工区建设标准厂房</w:t>
      </w:r>
      <w:r>
        <w:rPr>
          <w:rFonts w:hint="eastAsia"/>
          <w:b/>
          <w:bCs/>
        </w:rPr>
        <w:t>11828</w:t>
      </w:r>
      <w:r>
        <w:rPr>
          <w:rFonts w:hint="eastAsia"/>
          <w:b/>
          <w:bCs/>
        </w:rPr>
        <w:t>平方米，现已完成选址、环评征询、红线图、设计方案等工作，预计今年</w:t>
      </w:r>
      <w:r>
        <w:rPr>
          <w:rFonts w:hint="eastAsia"/>
          <w:b/>
          <w:bCs/>
        </w:rPr>
        <w:t>10</w:t>
      </w:r>
      <w:r>
        <w:rPr>
          <w:rFonts w:hint="eastAsia"/>
          <w:b/>
          <w:bCs/>
        </w:rPr>
        <w:t>月底前开工建设。</w:t>
      </w:r>
    </w:p>
    <w:p w:rsidR="0051343E" w:rsidRDefault="0051343E">
      <w:pPr>
        <w:ind w:firstLine="420"/>
        <w:jc w:val="left"/>
      </w:pPr>
      <w:r>
        <w:rPr>
          <w:rFonts w:hint="eastAsia"/>
          <w:b/>
          <w:bCs/>
        </w:rPr>
        <w:t>通过一个个生产规范、管理严格的食品小作坊集中区的建立，“小散低”的作坊被不断整合，“脏乱差”的现象不断改善，“小而精、名特优”的食品小作坊，有望成为丰县食品安全大提升上一道全新的亮丽风景线。</w:t>
      </w:r>
    </w:p>
    <w:p w:rsidR="0051343E" w:rsidRDefault="0051343E">
      <w:pPr>
        <w:ind w:firstLine="420"/>
        <w:jc w:val="right"/>
      </w:pPr>
      <w:r>
        <w:rPr>
          <w:rFonts w:hint="eastAsia"/>
          <w:b/>
          <w:bCs/>
        </w:rPr>
        <w:t>新华日报</w:t>
      </w:r>
      <w:r>
        <w:rPr>
          <w:rFonts w:hint="eastAsia"/>
          <w:b/>
          <w:bCs/>
        </w:rPr>
        <w:t>2020-9-1</w:t>
      </w:r>
    </w:p>
    <w:p w:rsidR="0051343E" w:rsidRDefault="0051343E" w:rsidP="00D82B72">
      <w:pPr>
        <w:sectPr w:rsidR="0051343E" w:rsidSect="00D82B7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73A00" w:rsidRDefault="00573A00"/>
    <w:sectPr w:rsidR="00573A0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1343E"/>
    <w:rsid w:val="0051343E"/>
    <w:rsid w:val="00573A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1343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51343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220</Words>
  <Characters>1257</Characters>
  <Application>Microsoft Office Word</Application>
  <DocSecurity>0</DocSecurity>
  <Lines>10</Lines>
  <Paragraphs>2</Paragraphs>
  <ScaleCrop>false</ScaleCrop>
  <Company>Microsoft</Company>
  <LinksUpToDate>false</LinksUpToDate>
  <CharactersWithSpaces>1475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xb21cn</dc:creator>
  <cp:keywords/>
  <dc:description/>
  <cp:lastModifiedBy/>
  <cp:revision>1</cp:revision>
  <dcterms:created xsi:type="dcterms:W3CDTF">2022-05-30T13:42:00Z</dcterms:created>
</cp:coreProperties>
</file>