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3295" w:rsidRDefault="00133295">
      <w:pPr>
        <w:pStyle w:val="1"/>
      </w:pPr>
      <w:r>
        <w:rPr>
          <w:rFonts w:hint="eastAsia"/>
        </w:rPr>
        <w:t>南充市食品小作坊、小经营店 认定标准</w:t>
      </w:r>
    </w:p>
    <w:p w:rsidR="00133295" w:rsidRDefault="00133295">
      <w:pPr>
        <w:ind w:firstLine="420"/>
        <w:jc w:val="left"/>
      </w:pPr>
      <w:r>
        <w:rPr>
          <w:rFonts w:hint="eastAsia"/>
        </w:rPr>
        <w:t>第一条</w:t>
      </w:r>
      <w:r>
        <w:rPr>
          <w:rFonts w:hint="eastAsia"/>
        </w:rPr>
        <w:t xml:space="preserve">  </w:t>
      </w:r>
      <w:r>
        <w:rPr>
          <w:rFonts w:hint="eastAsia"/>
        </w:rPr>
        <w:t>为进一步加强食品小作坊、小经营店监管工作，根据《中华人民共和国食品安全法》《四川省食品小作坊、小经营店及摊贩管理条例》和《四川省食品小作坊、小经营店及摊贩管理办法》要求，结合南充市实际情况，制定本标准。</w:t>
      </w:r>
    </w:p>
    <w:p w:rsidR="00133295" w:rsidRDefault="00133295">
      <w:pPr>
        <w:ind w:firstLine="420"/>
        <w:jc w:val="left"/>
      </w:pPr>
      <w:r>
        <w:rPr>
          <w:rFonts w:hint="eastAsia"/>
        </w:rPr>
        <w:t>第二条</w:t>
      </w:r>
      <w:r>
        <w:rPr>
          <w:rFonts w:hint="eastAsia"/>
        </w:rPr>
        <w:t xml:space="preserve">  </w:t>
      </w:r>
      <w:r>
        <w:rPr>
          <w:rFonts w:hint="eastAsia"/>
        </w:rPr>
        <w:t>食品小作坊，是指有固定生产经营场所，生产经营规模小的个体食品生产加工者。</w:t>
      </w:r>
    </w:p>
    <w:p w:rsidR="00133295" w:rsidRDefault="00133295">
      <w:pPr>
        <w:ind w:firstLine="420"/>
        <w:jc w:val="left"/>
      </w:pPr>
      <w:r>
        <w:rPr>
          <w:rFonts w:hint="eastAsia"/>
        </w:rPr>
        <w:t>具体认定条件如下：</w:t>
      </w:r>
    </w:p>
    <w:p w:rsidR="00133295" w:rsidRDefault="00133295">
      <w:pPr>
        <w:ind w:firstLine="420"/>
        <w:jc w:val="left"/>
      </w:pPr>
      <w:r>
        <w:rPr>
          <w:rFonts w:hint="eastAsia"/>
        </w:rPr>
        <w:t>（一）从事传统的、技术含量要求不高、食品安全风险较小的食品加工作坊；</w:t>
      </w:r>
    </w:p>
    <w:p w:rsidR="00133295" w:rsidRDefault="00133295">
      <w:pPr>
        <w:ind w:firstLine="420"/>
        <w:jc w:val="left"/>
      </w:pPr>
      <w:r>
        <w:rPr>
          <w:rFonts w:hint="eastAsia"/>
        </w:rPr>
        <w:t>（二）除对从事传统酿造工艺生产的小酒坊、茶叶的生产加工场所使用面积不作硬性规定外，其他食品小作坊的生产加工场所（办公、仓储、晒场等非生产加工场所除外）实际使用面积不超过</w:t>
      </w:r>
      <w:r>
        <w:rPr>
          <w:rFonts w:hint="eastAsia"/>
        </w:rPr>
        <w:t>200</w:t>
      </w:r>
      <w:r>
        <w:rPr>
          <w:rFonts w:hint="eastAsia"/>
        </w:rPr>
        <w:t>平方米；</w:t>
      </w:r>
    </w:p>
    <w:p w:rsidR="00133295" w:rsidRDefault="00133295">
      <w:pPr>
        <w:ind w:firstLine="420"/>
        <w:jc w:val="left"/>
      </w:pPr>
      <w:r>
        <w:rPr>
          <w:rFonts w:hint="eastAsia"/>
        </w:rPr>
        <w:t>（三）营业执照登记主体为个体工商户；</w:t>
      </w:r>
    </w:p>
    <w:p w:rsidR="00133295" w:rsidRDefault="00133295">
      <w:pPr>
        <w:ind w:firstLine="420"/>
        <w:jc w:val="left"/>
      </w:pPr>
      <w:r>
        <w:rPr>
          <w:rFonts w:hint="eastAsia"/>
        </w:rPr>
        <w:t>（四）食品小作坊不得生产加工《四川省食品小作坊、小经营店及摊贩管理条例》第十七条第一、二、三款规定的品种和其他高风险食品（具体产品目录由县级市场监管部门制定，报县级人民政府批准后实施，并报市市场监督管理局备案）。</w:t>
      </w:r>
    </w:p>
    <w:p w:rsidR="00133295" w:rsidRDefault="00133295">
      <w:pPr>
        <w:ind w:firstLine="420"/>
        <w:jc w:val="left"/>
      </w:pPr>
      <w:r>
        <w:rPr>
          <w:rFonts w:hint="eastAsia"/>
        </w:rPr>
        <w:t>第三条</w:t>
      </w:r>
      <w:r>
        <w:rPr>
          <w:rFonts w:hint="eastAsia"/>
        </w:rPr>
        <w:t xml:space="preserve">  </w:t>
      </w:r>
      <w:r>
        <w:rPr>
          <w:rFonts w:hint="eastAsia"/>
        </w:rPr>
        <w:t>食品小经营店，是指有固定经营门店，销售食品或者提供餐饮服务，包括兼营食品，从业人员少、条件简单的个体食品经营者。</w:t>
      </w:r>
    </w:p>
    <w:p w:rsidR="00133295" w:rsidRDefault="00133295">
      <w:pPr>
        <w:ind w:firstLine="420"/>
        <w:jc w:val="left"/>
      </w:pPr>
      <w:r>
        <w:rPr>
          <w:rFonts w:hint="eastAsia"/>
        </w:rPr>
        <w:t>具体认定标准如下：</w:t>
      </w:r>
    </w:p>
    <w:p w:rsidR="00133295" w:rsidRDefault="00133295">
      <w:pPr>
        <w:ind w:firstLine="420"/>
        <w:jc w:val="left"/>
      </w:pPr>
      <w:r>
        <w:rPr>
          <w:rFonts w:hint="eastAsia"/>
        </w:rPr>
        <w:t>（一）从事预包装食品销售的食品经营门店或从事即时制作并提供就餐场所的微型餐饮店；</w:t>
      </w:r>
    </w:p>
    <w:p w:rsidR="00133295" w:rsidRDefault="00133295">
      <w:pPr>
        <w:ind w:firstLine="420"/>
        <w:jc w:val="left"/>
      </w:pPr>
      <w:r>
        <w:rPr>
          <w:rFonts w:hint="eastAsia"/>
        </w:rPr>
        <w:t>（二）经营面积在不超过</w:t>
      </w:r>
      <w:r>
        <w:rPr>
          <w:rFonts w:hint="eastAsia"/>
        </w:rPr>
        <w:t>100</w:t>
      </w:r>
      <w:r>
        <w:rPr>
          <w:rFonts w:hint="eastAsia"/>
        </w:rPr>
        <w:t>平方米；</w:t>
      </w:r>
    </w:p>
    <w:p w:rsidR="00133295" w:rsidRDefault="00133295">
      <w:pPr>
        <w:ind w:firstLine="420"/>
        <w:jc w:val="left"/>
      </w:pPr>
      <w:r>
        <w:rPr>
          <w:rFonts w:hint="eastAsia"/>
        </w:rPr>
        <w:t>（三）营业执照登记主体为个体工商户；</w:t>
      </w:r>
    </w:p>
    <w:p w:rsidR="00133295" w:rsidRDefault="00133295">
      <w:pPr>
        <w:ind w:firstLine="420"/>
        <w:jc w:val="left"/>
      </w:pPr>
      <w:r>
        <w:rPr>
          <w:rFonts w:hint="eastAsia"/>
        </w:rPr>
        <w:t>（四）食品小经营店不得从事高风险经营活动（具体经营活动内容由县级市场监管部门根据实际情况制定，报县级人民政府批准后实施，并报市市场管理局备案）。</w:t>
      </w:r>
    </w:p>
    <w:p w:rsidR="00133295" w:rsidRDefault="00133295">
      <w:pPr>
        <w:ind w:firstLine="420"/>
        <w:jc w:val="left"/>
      </w:pPr>
      <w:r>
        <w:rPr>
          <w:rFonts w:hint="eastAsia"/>
        </w:rPr>
        <w:t>第四条</w:t>
      </w:r>
      <w:r>
        <w:rPr>
          <w:rFonts w:hint="eastAsia"/>
        </w:rPr>
        <w:t xml:space="preserve">  </w:t>
      </w:r>
      <w:r>
        <w:rPr>
          <w:rFonts w:hint="eastAsia"/>
        </w:rPr>
        <w:t>前店后厂的经营方式按其主要经营业态纳入食品小作坊或食品小经营店备案管理。</w:t>
      </w:r>
    </w:p>
    <w:p w:rsidR="00133295" w:rsidRDefault="00133295">
      <w:pPr>
        <w:ind w:firstLine="420"/>
        <w:jc w:val="left"/>
      </w:pPr>
      <w:r>
        <w:rPr>
          <w:rFonts w:hint="eastAsia"/>
        </w:rPr>
        <w:t>第五条</w:t>
      </w:r>
      <w:r>
        <w:rPr>
          <w:rFonts w:hint="eastAsia"/>
        </w:rPr>
        <w:t xml:space="preserve"> </w:t>
      </w:r>
      <w:r>
        <w:rPr>
          <w:rFonts w:hint="eastAsia"/>
        </w:rPr>
        <w:t>本标准仅为食品小作坊、小经营店类别划分的依据，并非其通过备案的充分条件。</w:t>
      </w:r>
    </w:p>
    <w:p w:rsidR="00133295" w:rsidRDefault="00133295">
      <w:pPr>
        <w:ind w:firstLine="420"/>
        <w:jc w:val="left"/>
      </w:pPr>
      <w:r>
        <w:rPr>
          <w:rFonts w:hint="eastAsia"/>
        </w:rPr>
        <w:t>第六条</w:t>
      </w:r>
      <w:r>
        <w:rPr>
          <w:rFonts w:hint="eastAsia"/>
        </w:rPr>
        <w:t xml:space="preserve">  </w:t>
      </w:r>
      <w:r>
        <w:rPr>
          <w:rFonts w:hint="eastAsia"/>
        </w:rPr>
        <w:t>本认定标准由市市场监督管理局负责解释。</w:t>
      </w:r>
    </w:p>
    <w:p w:rsidR="00133295" w:rsidRDefault="00133295">
      <w:pPr>
        <w:ind w:firstLine="420"/>
        <w:jc w:val="left"/>
      </w:pPr>
      <w:r>
        <w:rPr>
          <w:rFonts w:hint="eastAsia"/>
        </w:rPr>
        <w:t>第七条</w:t>
      </w:r>
      <w:r>
        <w:rPr>
          <w:rFonts w:hint="eastAsia"/>
        </w:rPr>
        <w:t xml:space="preserve">  </w:t>
      </w:r>
      <w:r>
        <w:rPr>
          <w:rFonts w:hint="eastAsia"/>
        </w:rPr>
        <w:t>本办法自</w:t>
      </w:r>
      <w:r>
        <w:rPr>
          <w:rFonts w:hint="eastAsia"/>
        </w:rPr>
        <w:t>2022</w:t>
      </w:r>
      <w:r>
        <w:rPr>
          <w:rFonts w:hint="eastAsia"/>
        </w:rPr>
        <w:t>年</w:t>
      </w:r>
      <w:r>
        <w:rPr>
          <w:rFonts w:hint="eastAsia"/>
        </w:rPr>
        <w:t>3</w:t>
      </w:r>
      <w:r>
        <w:rPr>
          <w:rFonts w:hint="eastAsia"/>
        </w:rPr>
        <w:t>月</w:t>
      </w:r>
      <w:r>
        <w:rPr>
          <w:rFonts w:hint="eastAsia"/>
        </w:rPr>
        <w:t>1</w:t>
      </w:r>
      <w:r>
        <w:rPr>
          <w:rFonts w:hint="eastAsia"/>
        </w:rPr>
        <w:t>日起施行，有效期五年。法律、法规、规章及上级另有规定的，从其规定。</w:t>
      </w:r>
    </w:p>
    <w:p w:rsidR="00133295" w:rsidRDefault="00133295">
      <w:pPr>
        <w:ind w:firstLine="420"/>
        <w:jc w:val="right"/>
      </w:pPr>
      <w:r>
        <w:rPr>
          <w:rFonts w:hint="eastAsia"/>
          <w:b/>
          <w:bCs/>
        </w:rPr>
        <w:t>南充市市场监督管理局</w:t>
      </w:r>
      <w:r>
        <w:rPr>
          <w:rFonts w:hint="eastAsia"/>
          <w:b/>
          <w:bCs/>
        </w:rPr>
        <w:t>2022-01-28</w:t>
      </w:r>
    </w:p>
    <w:p w:rsidR="00133295" w:rsidRDefault="00133295" w:rsidP="00D82B72">
      <w:pPr>
        <w:sectPr w:rsidR="00133295" w:rsidSect="00D82B72">
          <w:type w:val="continuous"/>
          <w:pgSz w:w="11906" w:h="16838"/>
          <w:pgMar w:top="1644" w:right="1236" w:bottom="1418" w:left="1814" w:header="851" w:footer="907" w:gutter="0"/>
          <w:pgNumType w:start="1"/>
          <w:cols w:space="720"/>
          <w:docGrid w:type="lines" w:linePitch="341" w:charSpace="2373"/>
        </w:sectPr>
      </w:pPr>
    </w:p>
    <w:p w:rsidR="000C3D58" w:rsidRDefault="000C3D58"/>
    <w:sectPr w:rsidR="000C3D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3295"/>
    <w:rsid w:val="000C3D58"/>
    <w:rsid w:val="001332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32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3329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Words>
  <Characters>713</Characters>
  <Application>Microsoft Office Word</Application>
  <DocSecurity>0</DocSecurity>
  <Lines>5</Lines>
  <Paragraphs>1</Paragraphs>
  <ScaleCrop>false</ScaleCrop>
  <Company>Microsoft</Company>
  <LinksUpToDate>false</LinksUpToDate>
  <CharactersWithSpaces>836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2022-05-30T13:42:00Z</dcterms:created>
</cp:coreProperties>
</file>