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EAF" w:rsidRDefault="00464EAF">
      <w:pPr>
        <w:pStyle w:val="1"/>
      </w:pPr>
      <w:r>
        <w:rPr>
          <w:rFonts w:hint="eastAsia"/>
        </w:rPr>
        <w:t>提档升级小作坊 助力乡村振兴 仪征市监局提档升级食品小作坊纪实</w:t>
      </w:r>
    </w:p>
    <w:p w:rsidR="00464EAF" w:rsidRDefault="00464EAF">
      <w:pPr>
        <w:ind w:firstLine="420"/>
        <w:jc w:val="left"/>
      </w:pPr>
      <w:r>
        <w:rPr>
          <w:rFonts w:hint="eastAsia"/>
          <w:b/>
          <w:bCs/>
        </w:rPr>
        <w:t>食品安全导刊扬州讯</w:t>
      </w:r>
      <w:r>
        <w:rPr>
          <w:rFonts w:hint="eastAsia"/>
          <w:b/>
          <w:bCs/>
        </w:rPr>
        <w:t>(</w:t>
      </w:r>
      <w:r>
        <w:rPr>
          <w:rFonts w:hint="eastAsia"/>
          <w:b/>
          <w:bCs/>
        </w:rPr>
        <w:t>通讯员</w:t>
      </w:r>
      <w:r>
        <w:rPr>
          <w:rFonts w:hint="eastAsia"/>
          <w:b/>
          <w:bCs/>
        </w:rPr>
        <w:t xml:space="preserve"> </w:t>
      </w:r>
      <w:r>
        <w:rPr>
          <w:rFonts w:hint="eastAsia"/>
          <w:b/>
          <w:bCs/>
        </w:rPr>
        <w:t>高俊</w:t>
      </w:r>
      <w:r>
        <w:rPr>
          <w:rFonts w:hint="eastAsia"/>
          <w:b/>
          <w:bCs/>
        </w:rPr>
        <w:t>)</w:t>
      </w:r>
      <w:r>
        <w:rPr>
          <w:rFonts w:hint="eastAsia"/>
          <w:b/>
          <w:bCs/>
        </w:rPr>
        <w:t>建设食品小作坊是发展农村经济、增加群众收入、解决社会就业、便捷人民生活的重要途径。仪征市场监管局通过“扶持生存发展、指导提档升级、助力争创品牌”等步骤，强势推动全市食品小作坊做大、做强、做出品牌。全市</w:t>
      </w:r>
      <w:r>
        <w:rPr>
          <w:rFonts w:hint="eastAsia"/>
          <w:b/>
          <w:bCs/>
        </w:rPr>
        <w:t>215</w:t>
      </w:r>
      <w:r>
        <w:rPr>
          <w:rFonts w:hint="eastAsia"/>
          <w:b/>
          <w:bCs/>
        </w:rPr>
        <w:t>家食品小作坊中，</w:t>
      </w:r>
      <w:r>
        <w:rPr>
          <w:rFonts w:hint="eastAsia"/>
          <w:b/>
          <w:bCs/>
        </w:rPr>
        <w:t>65</w:t>
      </w:r>
      <w:r>
        <w:rPr>
          <w:rFonts w:hint="eastAsia"/>
          <w:b/>
          <w:bCs/>
        </w:rPr>
        <w:t>个小作坊注册</w:t>
      </w:r>
      <w:r>
        <w:rPr>
          <w:rFonts w:hint="eastAsia"/>
          <w:b/>
          <w:bCs/>
        </w:rPr>
        <w:t>82</w:t>
      </w:r>
      <w:r>
        <w:rPr>
          <w:rFonts w:hint="eastAsia"/>
          <w:b/>
          <w:bCs/>
        </w:rPr>
        <w:t>个商标、</w:t>
      </w:r>
      <w:r>
        <w:rPr>
          <w:rFonts w:hint="eastAsia"/>
          <w:b/>
          <w:bCs/>
        </w:rPr>
        <w:t>1</w:t>
      </w:r>
      <w:r>
        <w:rPr>
          <w:rFonts w:hint="eastAsia"/>
          <w:b/>
          <w:bCs/>
        </w:rPr>
        <w:t>个小作坊纳入非物质文化遗产、</w:t>
      </w:r>
      <w:r>
        <w:rPr>
          <w:rFonts w:hint="eastAsia"/>
          <w:b/>
          <w:bCs/>
        </w:rPr>
        <w:t>1</w:t>
      </w:r>
      <w:r>
        <w:rPr>
          <w:rFonts w:hint="eastAsia"/>
          <w:b/>
          <w:bCs/>
        </w:rPr>
        <w:t>家小作坊制定产品企业标准、</w:t>
      </w:r>
      <w:r>
        <w:rPr>
          <w:rFonts w:hint="eastAsia"/>
          <w:b/>
          <w:bCs/>
        </w:rPr>
        <w:t>5</w:t>
      </w:r>
      <w:r>
        <w:rPr>
          <w:rFonts w:hint="eastAsia"/>
          <w:b/>
          <w:bCs/>
        </w:rPr>
        <w:t>家食品小作坊产品先后进入省</w:t>
      </w:r>
      <w:r>
        <w:rPr>
          <w:rFonts w:hint="eastAsia"/>
          <w:b/>
          <w:bCs/>
        </w:rPr>
        <w:t>(</w:t>
      </w:r>
      <w:r>
        <w:rPr>
          <w:rFonts w:hint="eastAsia"/>
          <w:b/>
          <w:bCs/>
        </w:rPr>
        <w:t>世</w:t>
      </w:r>
      <w:r>
        <w:rPr>
          <w:rFonts w:hint="eastAsia"/>
          <w:b/>
          <w:bCs/>
        </w:rPr>
        <w:t>)</w:t>
      </w:r>
      <w:r>
        <w:rPr>
          <w:rFonts w:hint="eastAsia"/>
          <w:b/>
          <w:bCs/>
        </w:rPr>
        <w:t>园博会展销、</w:t>
      </w:r>
      <w:r>
        <w:rPr>
          <w:rFonts w:hint="eastAsia"/>
          <w:b/>
          <w:bCs/>
        </w:rPr>
        <w:t>3</w:t>
      </w:r>
      <w:r>
        <w:rPr>
          <w:rFonts w:hint="eastAsia"/>
          <w:b/>
          <w:bCs/>
        </w:rPr>
        <w:t>家食品小作坊升级为企业、</w:t>
      </w:r>
      <w:r>
        <w:rPr>
          <w:rFonts w:hint="eastAsia"/>
          <w:b/>
          <w:bCs/>
        </w:rPr>
        <w:t>5</w:t>
      </w:r>
      <w:r>
        <w:rPr>
          <w:rFonts w:hint="eastAsia"/>
          <w:b/>
          <w:bCs/>
        </w:rPr>
        <w:t>家食品小作坊获评省</w:t>
      </w:r>
      <w:r>
        <w:rPr>
          <w:rFonts w:hint="eastAsia"/>
          <w:b/>
          <w:bCs/>
        </w:rPr>
        <w:t>2021</w:t>
      </w:r>
      <w:r>
        <w:rPr>
          <w:rFonts w:hint="eastAsia"/>
          <w:b/>
          <w:bCs/>
        </w:rPr>
        <w:t>年度“名特优”称号，数量位居扬州首位。</w:t>
      </w:r>
    </w:p>
    <w:p w:rsidR="00464EAF" w:rsidRDefault="00464EAF">
      <w:pPr>
        <w:ind w:firstLine="420"/>
        <w:jc w:val="left"/>
      </w:pPr>
      <w:r>
        <w:rPr>
          <w:rFonts w:hint="eastAsia"/>
          <w:b/>
          <w:bCs/>
        </w:rPr>
        <w:t>突出上下联动，降低创业门槛</w:t>
      </w:r>
    </w:p>
    <w:p w:rsidR="00464EAF" w:rsidRDefault="00464EAF">
      <w:pPr>
        <w:ind w:firstLine="420"/>
        <w:jc w:val="left"/>
      </w:pPr>
      <w:r>
        <w:rPr>
          <w:rFonts w:hint="eastAsia"/>
          <w:b/>
          <w:bCs/>
        </w:rPr>
        <w:t>将食品小作坊建设纳入全市年度综合目标考核和食品安全高质量考核，并出台三年资金扶持政策，各镇</w:t>
      </w:r>
      <w:r>
        <w:rPr>
          <w:rFonts w:hint="eastAsia"/>
          <w:b/>
          <w:bCs/>
        </w:rPr>
        <w:t>(</w:t>
      </w:r>
      <w:r>
        <w:rPr>
          <w:rFonts w:hint="eastAsia"/>
          <w:b/>
          <w:bCs/>
        </w:rPr>
        <w:t>园区</w:t>
      </w:r>
      <w:r>
        <w:rPr>
          <w:rFonts w:hint="eastAsia"/>
          <w:b/>
          <w:bCs/>
        </w:rPr>
        <w:t>)</w:t>
      </w:r>
      <w:r>
        <w:rPr>
          <w:rFonts w:hint="eastAsia"/>
          <w:b/>
          <w:bCs/>
        </w:rPr>
        <w:t>全面细化小作坊建设措施，指定专人负责。全市</w:t>
      </w:r>
      <w:r>
        <w:rPr>
          <w:rFonts w:hint="eastAsia"/>
          <w:b/>
          <w:bCs/>
        </w:rPr>
        <w:t>166</w:t>
      </w:r>
      <w:r>
        <w:rPr>
          <w:rFonts w:hint="eastAsia"/>
          <w:b/>
          <w:bCs/>
        </w:rPr>
        <w:t>家食品小作坊累计获得各级财政补助资金</w:t>
      </w:r>
      <w:r>
        <w:rPr>
          <w:rFonts w:hint="eastAsia"/>
          <w:b/>
          <w:bCs/>
        </w:rPr>
        <w:t>183.7</w:t>
      </w:r>
      <w:r>
        <w:rPr>
          <w:rFonts w:hint="eastAsia"/>
          <w:b/>
          <w:bCs/>
        </w:rPr>
        <w:t>万元。市场监管局坚持培训与实务指导并行，全年组织食品小作坊集中培训</w:t>
      </w:r>
      <w:r>
        <w:rPr>
          <w:rFonts w:hint="eastAsia"/>
          <w:b/>
          <w:bCs/>
        </w:rPr>
        <w:t>6</w:t>
      </w:r>
      <w:r>
        <w:rPr>
          <w:rFonts w:hint="eastAsia"/>
          <w:b/>
          <w:bCs/>
        </w:rPr>
        <w:t>次，提供个性化现场指导</w:t>
      </w:r>
      <w:r>
        <w:rPr>
          <w:rFonts w:hint="eastAsia"/>
          <w:b/>
          <w:bCs/>
        </w:rPr>
        <w:t>600</w:t>
      </w:r>
      <w:r>
        <w:rPr>
          <w:rFonts w:hint="eastAsia"/>
          <w:b/>
          <w:bCs/>
        </w:rPr>
        <w:t>余次，有效降低群众创业就业门槛。</w:t>
      </w:r>
    </w:p>
    <w:p w:rsidR="00464EAF" w:rsidRDefault="00464EAF">
      <w:pPr>
        <w:ind w:firstLine="420"/>
        <w:jc w:val="left"/>
      </w:pPr>
      <w:r>
        <w:rPr>
          <w:rFonts w:hint="eastAsia"/>
          <w:b/>
          <w:bCs/>
        </w:rPr>
        <w:t>突出制度规范，积累建设经验</w:t>
      </w:r>
    </w:p>
    <w:p w:rsidR="00464EAF" w:rsidRDefault="00464EAF">
      <w:pPr>
        <w:ind w:firstLine="420"/>
        <w:jc w:val="left"/>
      </w:pPr>
      <w:r>
        <w:rPr>
          <w:rFonts w:hint="eastAsia"/>
          <w:b/>
          <w:bCs/>
        </w:rPr>
        <w:t>按照看得见、说得清、抓得起、可操作的原则，出台仪征市食品小作坊《生产目录》和《生产负面清单》，建立“通用与个性化”相结合的“</w:t>
      </w:r>
      <w:r>
        <w:rPr>
          <w:rFonts w:hint="eastAsia"/>
          <w:b/>
          <w:bCs/>
        </w:rPr>
        <w:t>8+X</w:t>
      </w:r>
      <w:r>
        <w:rPr>
          <w:rFonts w:hint="eastAsia"/>
          <w:b/>
          <w:bCs/>
        </w:rPr>
        <w:t>”管理制度，构建起权责对等、责任清晰、履责到位的全链条、闭环式的责任落实体系，成为倒逼企业落实落细主体责任的“施工图”“度量衡”，进一步积累可复制推广的经验。</w:t>
      </w:r>
    </w:p>
    <w:p w:rsidR="00464EAF" w:rsidRDefault="00464EAF">
      <w:pPr>
        <w:ind w:firstLine="420"/>
        <w:jc w:val="left"/>
      </w:pPr>
      <w:r>
        <w:rPr>
          <w:rFonts w:hint="eastAsia"/>
          <w:b/>
          <w:bCs/>
        </w:rPr>
        <w:t>突出安全防线，完善监管机制</w:t>
      </w:r>
    </w:p>
    <w:p w:rsidR="00464EAF" w:rsidRDefault="00464EAF">
      <w:pPr>
        <w:ind w:firstLine="420"/>
        <w:jc w:val="left"/>
      </w:pPr>
      <w:r>
        <w:rPr>
          <w:rFonts w:hint="eastAsia"/>
          <w:b/>
          <w:bCs/>
        </w:rPr>
        <w:t>综合运用日常监督检查、专项检查等方式对全市</w:t>
      </w:r>
      <w:r>
        <w:rPr>
          <w:rFonts w:hint="eastAsia"/>
          <w:b/>
          <w:bCs/>
        </w:rPr>
        <w:t>215</w:t>
      </w:r>
      <w:r>
        <w:rPr>
          <w:rFonts w:hint="eastAsia"/>
          <w:b/>
          <w:bCs/>
        </w:rPr>
        <w:t>家小作坊实行全覆盖式安全检查。累计共计闭环处理各类安全隐患问题</w:t>
      </w:r>
      <w:r>
        <w:rPr>
          <w:rFonts w:hint="eastAsia"/>
          <w:b/>
          <w:bCs/>
        </w:rPr>
        <w:t>266</w:t>
      </w:r>
      <w:r>
        <w:rPr>
          <w:rFonts w:hint="eastAsia"/>
          <w:b/>
          <w:bCs/>
        </w:rPr>
        <w:t>个、下达责令改正通知书</w:t>
      </w:r>
      <w:r>
        <w:rPr>
          <w:rFonts w:hint="eastAsia"/>
          <w:b/>
          <w:bCs/>
        </w:rPr>
        <w:t>24</w:t>
      </w:r>
      <w:r>
        <w:rPr>
          <w:rFonts w:hint="eastAsia"/>
          <w:b/>
          <w:bCs/>
        </w:rPr>
        <w:t>份、关停淘汰食品小作坊</w:t>
      </w:r>
      <w:r>
        <w:rPr>
          <w:rFonts w:hint="eastAsia"/>
          <w:b/>
          <w:bCs/>
        </w:rPr>
        <w:t>2</w:t>
      </w:r>
      <w:r>
        <w:rPr>
          <w:rFonts w:hint="eastAsia"/>
          <w:b/>
          <w:bCs/>
        </w:rPr>
        <w:t>家。聚焦社会热点和群众关注点，加大案件查办力度，严厉打击食品违法犯罪行为。修定《仪征市食品安全举报奖励办法》，引入社会共治，形成全民参与共守护“舌尖上的安全”良好氛围。</w:t>
      </w:r>
    </w:p>
    <w:p w:rsidR="00464EAF" w:rsidRDefault="00464EAF">
      <w:pPr>
        <w:ind w:firstLine="420"/>
        <w:jc w:val="left"/>
      </w:pPr>
      <w:r>
        <w:rPr>
          <w:rFonts w:hint="eastAsia"/>
          <w:b/>
          <w:bCs/>
        </w:rPr>
        <w:t>突出示范引领，打造美食品牌</w:t>
      </w:r>
    </w:p>
    <w:p w:rsidR="00464EAF" w:rsidRDefault="00464EAF">
      <w:pPr>
        <w:ind w:firstLine="420"/>
        <w:jc w:val="left"/>
      </w:pPr>
      <w:r>
        <w:rPr>
          <w:rFonts w:hint="eastAsia"/>
          <w:b/>
          <w:bCs/>
        </w:rPr>
        <w:t>围绕肉制品、茶叶、白酒等行业，提供精准指导，实现社会与经济效益双羸，累计增加农村就业</w:t>
      </w:r>
      <w:r>
        <w:rPr>
          <w:rFonts w:hint="eastAsia"/>
          <w:b/>
          <w:bCs/>
        </w:rPr>
        <w:t>1387</w:t>
      </w:r>
      <w:r>
        <w:rPr>
          <w:rFonts w:hint="eastAsia"/>
          <w:b/>
          <w:bCs/>
        </w:rPr>
        <w:t>人，实现人均收入</w:t>
      </w:r>
      <w:r>
        <w:rPr>
          <w:rFonts w:hint="eastAsia"/>
          <w:b/>
          <w:bCs/>
        </w:rPr>
        <w:t>5.16</w:t>
      </w:r>
      <w:r>
        <w:rPr>
          <w:rFonts w:hint="eastAsia"/>
          <w:b/>
          <w:bCs/>
        </w:rPr>
        <w:t>万元，吸引</w:t>
      </w:r>
      <w:r>
        <w:rPr>
          <w:rFonts w:hint="eastAsia"/>
          <w:b/>
          <w:bCs/>
        </w:rPr>
        <w:t>8</w:t>
      </w:r>
      <w:r>
        <w:rPr>
          <w:rFonts w:hint="eastAsia"/>
          <w:b/>
          <w:bCs/>
        </w:rPr>
        <w:t>位仪征市周边地区作坊主在仪创办小作坊，</w:t>
      </w:r>
      <w:r>
        <w:rPr>
          <w:rFonts w:hint="eastAsia"/>
          <w:b/>
          <w:bCs/>
        </w:rPr>
        <w:t>32</w:t>
      </w:r>
      <w:r>
        <w:rPr>
          <w:rFonts w:hint="eastAsia"/>
          <w:b/>
          <w:bCs/>
        </w:rPr>
        <w:t>家本地小作坊产品销往外地。广泛宣传小作坊背后的名人、名故事，积极推广美食、美文章，共被新华日报、学习强国等国家级媒体报道</w:t>
      </w:r>
      <w:r>
        <w:rPr>
          <w:rFonts w:hint="eastAsia"/>
          <w:b/>
          <w:bCs/>
        </w:rPr>
        <w:t>6</w:t>
      </w:r>
      <w:r>
        <w:rPr>
          <w:rFonts w:hint="eastAsia"/>
          <w:b/>
          <w:bCs/>
        </w:rPr>
        <w:t>次，省级媒体报道</w:t>
      </w:r>
      <w:r>
        <w:rPr>
          <w:rFonts w:hint="eastAsia"/>
          <w:b/>
          <w:bCs/>
        </w:rPr>
        <w:t>5</w:t>
      </w:r>
      <w:r>
        <w:rPr>
          <w:rFonts w:hint="eastAsia"/>
          <w:b/>
          <w:bCs/>
        </w:rPr>
        <w:t>次，扬州市级媒体</w:t>
      </w:r>
      <w:r>
        <w:rPr>
          <w:rFonts w:hint="eastAsia"/>
          <w:b/>
          <w:bCs/>
        </w:rPr>
        <w:t>7</w:t>
      </w:r>
      <w:r>
        <w:rPr>
          <w:rFonts w:hint="eastAsia"/>
          <w:b/>
          <w:bCs/>
        </w:rPr>
        <w:t>次，进一步将食品小作坊打造成仪征美食新品牌。</w:t>
      </w:r>
    </w:p>
    <w:p w:rsidR="00464EAF" w:rsidRDefault="00464EAF">
      <w:pPr>
        <w:ind w:firstLine="420"/>
        <w:jc w:val="right"/>
      </w:pPr>
      <w:r>
        <w:rPr>
          <w:rFonts w:hint="eastAsia"/>
          <w:b/>
          <w:bCs/>
        </w:rPr>
        <w:t>食安中国网</w:t>
      </w:r>
      <w:r>
        <w:rPr>
          <w:rFonts w:hint="eastAsia"/>
          <w:b/>
          <w:bCs/>
        </w:rPr>
        <w:t>2022-01-17</w:t>
      </w:r>
    </w:p>
    <w:p w:rsidR="00464EAF" w:rsidRDefault="00464EAF" w:rsidP="00D82B72">
      <w:pPr>
        <w:sectPr w:rsidR="00464EAF" w:rsidSect="00D82B72">
          <w:type w:val="continuous"/>
          <w:pgSz w:w="11906" w:h="16838"/>
          <w:pgMar w:top="1644" w:right="1236" w:bottom="1418" w:left="1814" w:header="851" w:footer="907" w:gutter="0"/>
          <w:pgNumType w:start="1"/>
          <w:cols w:space="720"/>
          <w:docGrid w:type="lines" w:linePitch="341" w:charSpace="2373"/>
        </w:sectPr>
      </w:pPr>
    </w:p>
    <w:p w:rsidR="00FB78A6" w:rsidRDefault="00FB78A6"/>
    <w:sectPr w:rsidR="00FB78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4EAF"/>
    <w:rsid w:val="00464EAF"/>
    <w:rsid w:val="00FB78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4E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4E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858</Characters>
  <Application>Microsoft Office Word</Application>
  <DocSecurity>0</DocSecurity>
  <Lines>7</Lines>
  <Paragraphs>2</Paragraphs>
  <ScaleCrop>false</ScaleCrop>
  <Company>Microsoft</Company>
  <LinksUpToDate>false</LinksUpToDate>
  <CharactersWithSpaces>1006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