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577B" w:rsidRDefault="0069577B">
      <w:pPr>
        <w:pStyle w:val="1"/>
      </w:pPr>
      <w:r>
        <w:rPr>
          <w:rFonts w:hint="eastAsia"/>
        </w:rPr>
        <w:t>关于印发广州市市场监督管理部门规范行政处罚自由裁量权规定的通知</w:t>
      </w:r>
    </w:p>
    <w:p w:rsidR="0069577B" w:rsidRDefault="0069577B">
      <w:pPr>
        <w:ind w:firstLine="420"/>
        <w:jc w:val="left"/>
      </w:pPr>
      <w:r>
        <w:rPr>
          <w:rFonts w:hint="eastAsia"/>
        </w:rPr>
        <w:t>各区市场监督管理局、开发区知识产权局、南沙区综合行政执法局、机关各处室、各直属单位：</w:t>
      </w:r>
    </w:p>
    <w:p w:rsidR="0069577B" w:rsidRDefault="0069577B">
      <w:pPr>
        <w:ind w:firstLine="420"/>
        <w:jc w:val="left"/>
      </w:pPr>
      <w:r>
        <w:rPr>
          <w:rFonts w:hint="eastAsia"/>
        </w:rPr>
        <w:t>现将《广州市市场监督管理部门规范行政处罚自由裁量权规定》印发给你们，请遵照执行。执行中如遇问题，请向市市场监督管理局反映。</w:t>
      </w:r>
    </w:p>
    <w:p w:rsidR="0069577B" w:rsidRDefault="0069577B">
      <w:pPr>
        <w:ind w:firstLine="420"/>
        <w:jc w:val="left"/>
      </w:pPr>
      <w:r>
        <w:rPr>
          <w:rFonts w:hint="eastAsia"/>
        </w:rPr>
        <w:t>广州市市场监督管理局</w:t>
      </w:r>
    </w:p>
    <w:p w:rsidR="0069577B" w:rsidRDefault="0069577B">
      <w:pPr>
        <w:ind w:firstLine="420"/>
        <w:jc w:val="left"/>
      </w:pPr>
      <w:r>
        <w:rPr>
          <w:rFonts w:hint="eastAsia"/>
        </w:rPr>
        <w:t>2021</w:t>
      </w:r>
      <w:r>
        <w:rPr>
          <w:rFonts w:hint="eastAsia"/>
        </w:rPr>
        <w:t>年</w:t>
      </w:r>
      <w:r>
        <w:rPr>
          <w:rFonts w:hint="eastAsia"/>
        </w:rPr>
        <w:t>7</w:t>
      </w:r>
      <w:r>
        <w:rPr>
          <w:rFonts w:hint="eastAsia"/>
        </w:rPr>
        <w:t>月</w:t>
      </w:r>
      <w:r>
        <w:rPr>
          <w:rFonts w:hint="eastAsia"/>
        </w:rPr>
        <w:t>7</w:t>
      </w:r>
      <w:r>
        <w:rPr>
          <w:rFonts w:hint="eastAsia"/>
        </w:rPr>
        <w:t>日</w:t>
      </w:r>
    </w:p>
    <w:p w:rsidR="0069577B" w:rsidRDefault="0069577B">
      <w:pPr>
        <w:ind w:firstLine="420"/>
        <w:jc w:val="left"/>
      </w:pPr>
      <w:r>
        <w:rPr>
          <w:rFonts w:hint="eastAsia"/>
        </w:rPr>
        <w:t>广州市市场监督管理部门规范行政处罚自由裁量权规定</w:t>
      </w:r>
    </w:p>
    <w:p w:rsidR="0069577B" w:rsidRDefault="0069577B">
      <w:pPr>
        <w:ind w:firstLine="420"/>
        <w:jc w:val="left"/>
      </w:pPr>
      <w:r>
        <w:rPr>
          <w:rFonts w:hint="eastAsia"/>
        </w:rPr>
        <w:t>第一条</w:t>
      </w:r>
      <w:r>
        <w:rPr>
          <w:rFonts w:hint="eastAsia"/>
        </w:rPr>
        <w:t xml:space="preserve"> </w:t>
      </w:r>
      <w:r>
        <w:rPr>
          <w:rFonts w:hint="eastAsia"/>
        </w:rPr>
        <w:t>为了规范行政处罚自由裁量权的行使，确保依法、合理行政，保障公民、法人和其他组织的合法权益，根据《中华人民共和国行政处罚法》《广东省规范行政处罚自由裁量权规定》《广州市规范行政执法自由裁量权规定》等法律、法规、规章规定，结合广州市市场监督管理部门实际，制定本规定。</w:t>
      </w:r>
    </w:p>
    <w:p w:rsidR="0069577B" w:rsidRDefault="0069577B">
      <w:pPr>
        <w:ind w:firstLine="420"/>
        <w:jc w:val="left"/>
      </w:pPr>
      <w:r>
        <w:rPr>
          <w:rFonts w:hint="eastAsia"/>
        </w:rPr>
        <w:t>第二条</w:t>
      </w:r>
      <w:r>
        <w:rPr>
          <w:rFonts w:hint="eastAsia"/>
        </w:rPr>
        <w:t xml:space="preserve"> </w:t>
      </w:r>
      <w:r>
        <w:rPr>
          <w:rFonts w:hint="eastAsia"/>
        </w:rPr>
        <w:t>全市各级市场监督管理部门（含依法被授权履行市场监督管理行政执法职能的部门、机构，以下简称市场监督管理部门）行使行政处罚自由裁量权，应当遵守本规定。</w:t>
      </w:r>
    </w:p>
    <w:p w:rsidR="0069577B" w:rsidRDefault="0069577B">
      <w:pPr>
        <w:ind w:firstLine="420"/>
        <w:jc w:val="left"/>
      </w:pPr>
      <w:r>
        <w:rPr>
          <w:rFonts w:hint="eastAsia"/>
        </w:rPr>
        <w:t>法律、法规、规章以及国家、省市场监督管理部门规范性文件对行政处罚自由裁量权的规范有规定的，从其规定。</w:t>
      </w:r>
    </w:p>
    <w:p w:rsidR="0069577B" w:rsidRDefault="0069577B">
      <w:pPr>
        <w:ind w:firstLine="420"/>
        <w:jc w:val="left"/>
      </w:pPr>
      <w:r>
        <w:rPr>
          <w:rFonts w:hint="eastAsia"/>
        </w:rPr>
        <w:t>第三条</w:t>
      </w:r>
      <w:r>
        <w:rPr>
          <w:rFonts w:hint="eastAsia"/>
        </w:rPr>
        <w:t xml:space="preserve"> </w:t>
      </w:r>
      <w:r>
        <w:rPr>
          <w:rFonts w:hint="eastAsia"/>
        </w:rPr>
        <w:t>本规定所称行政处罚自由裁量权，是指市场监督管理部门在实施行政处罚时，根据法律、法规、规章的规定，综合考虑违法行为的事实、性质、情节、社会危害程度以及当事人主观过错等因素，决定是否给予行政处罚、给予行政处罚的种类和幅度的权限。</w:t>
      </w:r>
    </w:p>
    <w:p w:rsidR="0069577B" w:rsidRDefault="0069577B">
      <w:pPr>
        <w:ind w:firstLine="420"/>
        <w:jc w:val="left"/>
      </w:pPr>
      <w:r>
        <w:rPr>
          <w:rFonts w:hint="eastAsia"/>
        </w:rPr>
        <w:t>第四条</w:t>
      </w:r>
      <w:r>
        <w:rPr>
          <w:rFonts w:hint="eastAsia"/>
        </w:rPr>
        <w:t xml:space="preserve"> </w:t>
      </w:r>
      <w:r>
        <w:rPr>
          <w:rFonts w:hint="eastAsia"/>
        </w:rPr>
        <w:t>行使行政处罚自由裁量权，应当遵循以下原则：</w:t>
      </w:r>
    </w:p>
    <w:p w:rsidR="0069577B" w:rsidRDefault="0069577B">
      <w:pPr>
        <w:ind w:firstLine="420"/>
        <w:jc w:val="left"/>
      </w:pPr>
      <w:r>
        <w:rPr>
          <w:rFonts w:hint="eastAsia"/>
        </w:rPr>
        <w:t>（一）合法原则。依据法定权限，符合法律、法规、规章规定的裁量条件、处罚种类和幅度，遵守法定程序。</w:t>
      </w:r>
    </w:p>
    <w:p w:rsidR="0069577B" w:rsidRDefault="0069577B">
      <w:pPr>
        <w:ind w:firstLine="420"/>
        <w:jc w:val="left"/>
      </w:pPr>
      <w:r>
        <w:rPr>
          <w:rFonts w:hint="eastAsia"/>
        </w:rPr>
        <w:t>（二）过罚相当原则。以事实为依据，处罚的种类和幅度与违法行为的事实、性质、情节、社会危害程度等相当。</w:t>
      </w:r>
    </w:p>
    <w:p w:rsidR="0069577B" w:rsidRDefault="0069577B">
      <w:pPr>
        <w:ind w:firstLine="420"/>
        <w:jc w:val="left"/>
      </w:pPr>
      <w:r>
        <w:rPr>
          <w:rFonts w:hint="eastAsia"/>
        </w:rPr>
        <w:t>（三）处罚与教育相结合原则。兼顾纠正违法行为和教育当事人，引导当事人自觉守法。</w:t>
      </w:r>
    </w:p>
    <w:p w:rsidR="0069577B" w:rsidRDefault="0069577B">
      <w:pPr>
        <w:ind w:firstLine="420"/>
        <w:jc w:val="left"/>
      </w:pPr>
      <w:r>
        <w:rPr>
          <w:rFonts w:hint="eastAsia"/>
        </w:rPr>
        <w:t>（四）综合裁量原则。综合考虑个案情况，兼顾地区经济、社会发展水平、当事人主客观情况等相关因素，实现政治效果、社会效果、法律效果的统一。</w:t>
      </w:r>
    </w:p>
    <w:p w:rsidR="0069577B" w:rsidRDefault="0069577B">
      <w:pPr>
        <w:ind w:firstLine="420"/>
        <w:jc w:val="left"/>
      </w:pPr>
      <w:r>
        <w:rPr>
          <w:rFonts w:hint="eastAsia"/>
        </w:rPr>
        <w:t>第五条</w:t>
      </w:r>
      <w:r>
        <w:rPr>
          <w:rFonts w:hint="eastAsia"/>
        </w:rPr>
        <w:t xml:space="preserve"> </w:t>
      </w:r>
      <w:r>
        <w:rPr>
          <w:rFonts w:hint="eastAsia"/>
        </w:rPr>
        <w:t>当事人同一违法行为同时违反不同层级效力的数个法律规范，相互之间规定不一致的，应当适用层级效力高的法律规范。</w:t>
      </w:r>
    </w:p>
    <w:p w:rsidR="0069577B" w:rsidRDefault="0069577B">
      <w:pPr>
        <w:ind w:firstLine="420"/>
        <w:jc w:val="left"/>
      </w:pPr>
      <w:r>
        <w:rPr>
          <w:rFonts w:hint="eastAsia"/>
        </w:rPr>
        <w:t>当事人同一违法行为同时违反同一机关制定的效力相同的法律规范，按照新法优于旧法、特别法优于一般法的原则适用。</w:t>
      </w:r>
    </w:p>
    <w:p w:rsidR="0069577B" w:rsidRDefault="0069577B">
      <w:pPr>
        <w:ind w:firstLine="420"/>
        <w:jc w:val="left"/>
      </w:pPr>
      <w:r>
        <w:rPr>
          <w:rFonts w:hint="eastAsia"/>
        </w:rPr>
        <w:t>法律、法规、规章或司法解释对法律适用另有规定的，从其规定。</w:t>
      </w:r>
    </w:p>
    <w:p w:rsidR="0069577B" w:rsidRDefault="0069577B">
      <w:pPr>
        <w:ind w:firstLine="420"/>
        <w:jc w:val="left"/>
      </w:pPr>
      <w:r>
        <w:rPr>
          <w:rFonts w:hint="eastAsia"/>
        </w:rPr>
        <w:t>第六条</w:t>
      </w:r>
      <w:r>
        <w:rPr>
          <w:rFonts w:hint="eastAsia"/>
        </w:rPr>
        <w:t xml:space="preserve"> </w:t>
      </w:r>
      <w:r>
        <w:rPr>
          <w:rFonts w:hint="eastAsia"/>
        </w:rPr>
        <w:t>本规定所称的不予行政处罚是指因法定原因对特定违法行为予以认定，不给予行政处罚。</w:t>
      </w:r>
    </w:p>
    <w:p w:rsidR="0069577B" w:rsidRDefault="0069577B">
      <w:pPr>
        <w:ind w:firstLine="420"/>
        <w:jc w:val="left"/>
      </w:pPr>
      <w:r>
        <w:rPr>
          <w:rFonts w:hint="eastAsia"/>
        </w:rPr>
        <w:t>本规定所称的减轻行政处罚是指适用法定行政处罚最低限度以下的处罚种类或处罚幅度。</w:t>
      </w:r>
    </w:p>
    <w:p w:rsidR="0069577B" w:rsidRDefault="0069577B">
      <w:pPr>
        <w:ind w:firstLine="420"/>
        <w:jc w:val="left"/>
      </w:pPr>
      <w:r>
        <w:rPr>
          <w:rFonts w:hint="eastAsia"/>
        </w:rPr>
        <w:t>本规定所称的从轻行政处罚是指在依法可以选择的处罚种类和处罚幅度内，适用较轻、较少的处罚种类或者较低的处罚幅度。其中，罚款的数额应当在从最低限到最高限这一幅度中较低的</w:t>
      </w:r>
      <w:r>
        <w:rPr>
          <w:rFonts w:hint="eastAsia"/>
        </w:rPr>
        <w:t>30</w:t>
      </w:r>
      <w:r>
        <w:rPr>
          <w:rFonts w:hint="eastAsia"/>
        </w:rPr>
        <w:t>％部分。</w:t>
      </w:r>
    </w:p>
    <w:p w:rsidR="0069577B" w:rsidRDefault="0069577B">
      <w:pPr>
        <w:ind w:firstLine="420"/>
        <w:jc w:val="left"/>
      </w:pPr>
      <w:r>
        <w:rPr>
          <w:rFonts w:hint="eastAsia"/>
        </w:rPr>
        <w:t>本规定所称的从重行政处罚是指在依法可以选择的处罚种类和处罚幅度内，适用较重、较多的处罚种类或者较高的处罚幅度。其中，罚款的数额应当在从最低限到最高限这一幅度中较高的</w:t>
      </w:r>
      <w:r>
        <w:rPr>
          <w:rFonts w:hint="eastAsia"/>
        </w:rPr>
        <w:t>30</w:t>
      </w:r>
      <w:r>
        <w:rPr>
          <w:rFonts w:hint="eastAsia"/>
        </w:rPr>
        <w:t>％部分。</w:t>
      </w:r>
    </w:p>
    <w:p w:rsidR="0069577B" w:rsidRDefault="0069577B">
      <w:pPr>
        <w:ind w:firstLine="420"/>
        <w:jc w:val="left"/>
      </w:pPr>
      <w:r>
        <w:rPr>
          <w:rFonts w:hint="eastAsia"/>
        </w:rPr>
        <w:t>第七条</w:t>
      </w:r>
      <w:r>
        <w:rPr>
          <w:rFonts w:hint="eastAsia"/>
        </w:rPr>
        <w:t xml:space="preserve"> </w:t>
      </w:r>
      <w:r>
        <w:rPr>
          <w:rFonts w:hint="eastAsia"/>
        </w:rPr>
        <w:t>不具备法律、法规、规章及本规定规定的不予行政处罚、减轻行政处罚、从轻行政处罚、从重行政处罚情形的，应当给予一般行政处罚。</w:t>
      </w:r>
    </w:p>
    <w:p w:rsidR="0069577B" w:rsidRDefault="0069577B">
      <w:pPr>
        <w:ind w:firstLine="420"/>
        <w:jc w:val="left"/>
      </w:pPr>
      <w:r>
        <w:rPr>
          <w:rFonts w:hint="eastAsia"/>
        </w:rPr>
        <w:t>第八条</w:t>
      </w:r>
      <w:r>
        <w:rPr>
          <w:rFonts w:hint="eastAsia"/>
        </w:rPr>
        <w:t xml:space="preserve"> </w:t>
      </w:r>
      <w:r>
        <w:rPr>
          <w:rFonts w:hint="eastAsia"/>
        </w:rPr>
        <w:t>本规定所称的从轻处罚、一般处罚、从重处罚的罚款金额分别按下列公式计算：</w:t>
      </w:r>
    </w:p>
    <w:p w:rsidR="0069577B" w:rsidRDefault="0069577B">
      <w:pPr>
        <w:ind w:firstLine="420"/>
        <w:jc w:val="left"/>
      </w:pPr>
      <w:r>
        <w:rPr>
          <w:rFonts w:hint="eastAsia"/>
        </w:rPr>
        <w:t>从轻处罚：</w:t>
      </w:r>
      <w:r>
        <w:rPr>
          <w:rFonts w:hint="eastAsia"/>
        </w:rPr>
        <w:t>[(X-Y)</w:t>
      </w:r>
      <w:r>
        <w:rPr>
          <w:rFonts w:hint="eastAsia"/>
        </w:rPr>
        <w:t>×</w:t>
      </w:r>
      <w:r>
        <w:rPr>
          <w:rFonts w:hint="eastAsia"/>
        </w:rPr>
        <w:t>30%+Y]</w:t>
      </w:r>
      <w:r>
        <w:rPr>
          <w:rFonts w:hint="eastAsia"/>
        </w:rPr>
        <w:t>以下至法定最低罚款金额；</w:t>
      </w:r>
    </w:p>
    <w:p w:rsidR="0069577B" w:rsidRDefault="0069577B">
      <w:pPr>
        <w:ind w:firstLine="420"/>
        <w:jc w:val="left"/>
      </w:pPr>
      <w:r>
        <w:rPr>
          <w:rFonts w:hint="eastAsia"/>
        </w:rPr>
        <w:t>一般处罚：</w:t>
      </w:r>
      <w:r>
        <w:rPr>
          <w:rFonts w:hint="eastAsia"/>
        </w:rPr>
        <w:t>[(X-Y)</w:t>
      </w:r>
      <w:r>
        <w:rPr>
          <w:rFonts w:hint="eastAsia"/>
        </w:rPr>
        <w:t>×</w:t>
      </w:r>
      <w:r>
        <w:rPr>
          <w:rFonts w:hint="eastAsia"/>
        </w:rPr>
        <w:t>30%+Y]</w:t>
      </w:r>
      <w:r>
        <w:rPr>
          <w:rFonts w:hint="eastAsia"/>
        </w:rPr>
        <w:t>以上，</w:t>
      </w:r>
      <w:r>
        <w:rPr>
          <w:rFonts w:hint="eastAsia"/>
        </w:rPr>
        <w:t>[</w:t>
      </w:r>
      <w:r>
        <w:rPr>
          <w:rFonts w:hint="eastAsia"/>
        </w:rPr>
        <w:t>（</w:t>
      </w:r>
      <w:r>
        <w:rPr>
          <w:rFonts w:hint="eastAsia"/>
        </w:rPr>
        <w:t>X-Y)</w:t>
      </w:r>
      <w:r>
        <w:rPr>
          <w:rFonts w:hint="eastAsia"/>
        </w:rPr>
        <w:t>×</w:t>
      </w:r>
      <w:r>
        <w:rPr>
          <w:rFonts w:hint="eastAsia"/>
        </w:rPr>
        <w:t>70%+Y]</w:t>
      </w:r>
      <w:r>
        <w:rPr>
          <w:rFonts w:hint="eastAsia"/>
        </w:rPr>
        <w:t>以下，上、下限均不含本数；</w:t>
      </w:r>
    </w:p>
    <w:p w:rsidR="0069577B" w:rsidRDefault="0069577B">
      <w:pPr>
        <w:ind w:firstLine="420"/>
        <w:jc w:val="left"/>
      </w:pPr>
      <w:r>
        <w:rPr>
          <w:rFonts w:hint="eastAsia"/>
        </w:rPr>
        <w:t>从重处罚：</w:t>
      </w:r>
      <w:r>
        <w:rPr>
          <w:rFonts w:hint="eastAsia"/>
        </w:rPr>
        <w:t>[</w:t>
      </w:r>
      <w:r>
        <w:rPr>
          <w:rFonts w:hint="eastAsia"/>
        </w:rPr>
        <w:t>（</w:t>
      </w:r>
      <w:r>
        <w:rPr>
          <w:rFonts w:hint="eastAsia"/>
        </w:rPr>
        <w:t>X-Y)</w:t>
      </w:r>
      <w:r>
        <w:rPr>
          <w:rFonts w:hint="eastAsia"/>
        </w:rPr>
        <w:t>×</w:t>
      </w:r>
      <w:r>
        <w:rPr>
          <w:rFonts w:hint="eastAsia"/>
        </w:rPr>
        <w:t>70%+Y]</w:t>
      </w:r>
      <w:r>
        <w:rPr>
          <w:rFonts w:hint="eastAsia"/>
        </w:rPr>
        <w:t>以上至法定最高罚款金额。</w:t>
      </w:r>
    </w:p>
    <w:p w:rsidR="0069577B" w:rsidRDefault="0069577B">
      <w:pPr>
        <w:ind w:firstLine="420"/>
        <w:jc w:val="left"/>
      </w:pPr>
      <w:r>
        <w:rPr>
          <w:rFonts w:hint="eastAsia"/>
        </w:rPr>
        <w:t>上述公式中</w:t>
      </w:r>
      <w:r>
        <w:rPr>
          <w:rFonts w:hint="eastAsia"/>
        </w:rPr>
        <w:t>X</w:t>
      </w:r>
      <w:r>
        <w:rPr>
          <w:rFonts w:hint="eastAsia"/>
        </w:rPr>
        <w:t>为法定最高罚款数额或倍数，</w:t>
      </w:r>
      <w:r>
        <w:rPr>
          <w:rFonts w:hint="eastAsia"/>
        </w:rPr>
        <w:t>Y</w:t>
      </w:r>
      <w:r>
        <w:rPr>
          <w:rFonts w:hint="eastAsia"/>
        </w:rPr>
        <w:t>为法定最低罚款数额或倍数。</w:t>
      </w:r>
    </w:p>
    <w:p w:rsidR="0069577B" w:rsidRDefault="0069577B">
      <w:pPr>
        <w:ind w:firstLine="420"/>
        <w:jc w:val="left"/>
      </w:pPr>
      <w:r>
        <w:rPr>
          <w:rFonts w:hint="eastAsia"/>
        </w:rPr>
        <w:t>第九条</w:t>
      </w:r>
      <w:r>
        <w:rPr>
          <w:rFonts w:hint="eastAsia"/>
        </w:rPr>
        <w:t xml:space="preserve"> </w:t>
      </w:r>
      <w:r>
        <w:rPr>
          <w:rFonts w:hint="eastAsia"/>
        </w:rPr>
        <w:t>市场监督管理部门常用的行政处罚种类中，警告、通报批评是较轻的行政处罚种类，暂扣许可证件、降低资质等级、吊销许可证件、限制开展生产经营活动、责令停产停业、责令关闭、限制从业是较重的行政处罚种类，罚款、没收违法所得、没收非法财物的轻重程度介于两者之间。</w:t>
      </w:r>
    </w:p>
    <w:p w:rsidR="0069577B" w:rsidRDefault="0069577B">
      <w:pPr>
        <w:ind w:firstLine="420"/>
        <w:jc w:val="left"/>
      </w:pPr>
      <w:r>
        <w:rPr>
          <w:rFonts w:hint="eastAsia"/>
        </w:rPr>
        <w:t>第十条</w:t>
      </w:r>
      <w:r>
        <w:rPr>
          <w:rFonts w:hint="eastAsia"/>
        </w:rPr>
        <w:t xml:space="preserve"> </w:t>
      </w:r>
      <w:r>
        <w:rPr>
          <w:rFonts w:hint="eastAsia"/>
        </w:rPr>
        <w:t>有下列情形之一的，不予行政处罚：</w:t>
      </w:r>
    </w:p>
    <w:p w:rsidR="0069577B" w:rsidRDefault="0069577B">
      <w:pPr>
        <w:ind w:firstLine="420"/>
        <w:jc w:val="left"/>
      </w:pPr>
      <w:r>
        <w:rPr>
          <w:rFonts w:hint="eastAsia"/>
        </w:rPr>
        <w:t>（一）不满十四周岁的人有违法行为的；</w:t>
      </w:r>
    </w:p>
    <w:p w:rsidR="0069577B" w:rsidRDefault="0069577B">
      <w:pPr>
        <w:ind w:firstLine="420"/>
        <w:jc w:val="left"/>
      </w:pPr>
      <w:r>
        <w:rPr>
          <w:rFonts w:hint="eastAsia"/>
        </w:rPr>
        <w:t>（二）精神病人、智力残疾人在不能辨认或者不能控制自己行为时实施违法行为的；</w:t>
      </w:r>
    </w:p>
    <w:p w:rsidR="0069577B" w:rsidRDefault="0069577B">
      <w:pPr>
        <w:ind w:firstLine="420"/>
        <w:jc w:val="left"/>
      </w:pPr>
      <w:r>
        <w:rPr>
          <w:rFonts w:hint="eastAsia"/>
        </w:rPr>
        <w:t>（三）违法行为轻微并及时纠正，没有造成危害后果的；</w:t>
      </w:r>
    </w:p>
    <w:p w:rsidR="0069577B" w:rsidRDefault="0069577B">
      <w:pPr>
        <w:ind w:firstLine="420"/>
        <w:jc w:val="left"/>
      </w:pPr>
      <w:r>
        <w:rPr>
          <w:rFonts w:hint="eastAsia"/>
        </w:rPr>
        <w:t>（四）其他依法应当不予行政处罚的。</w:t>
      </w:r>
    </w:p>
    <w:p w:rsidR="0069577B" w:rsidRDefault="0069577B">
      <w:pPr>
        <w:ind w:firstLine="420"/>
        <w:jc w:val="left"/>
      </w:pPr>
      <w:r>
        <w:rPr>
          <w:rFonts w:hint="eastAsia"/>
        </w:rPr>
        <w:t>当事人有证据足以证明没有主观过错的，不予行政处罚。法律、行政法规另有规定的，从其规定。</w:t>
      </w:r>
    </w:p>
    <w:p w:rsidR="0069577B" w:rsidRDefault="0069577B">
      <w:pPr>
        <w:ind w:firstLine="420"/>
        <w:jc w:val="left"/>
      </w:pPr>
      <w:r>
        <w:rPr>
          <w:rFonts w:hint="eastAsia"/>
        </w:rPr>
        <w:t>初次违法且危害后果轻微并及时改正的，可以不予行政处罚。</w:t>
      </w:r>
    </w:p>
    <w:p w:rsidR="0069577B" w:rsidRDefault="0069577B">
      <w:pPr>
        <w:ind w:firstLine="420"/>
        <w:jc w:val="left"/>
      </w:pPr>
      <w:r>
        <w:rPr>
          <w:rFonts w:hint="eastAsia"/>
        </w:rPr>
        <w:t>第十一条</w:t>
      </w:r>
      <w:r>
        <w:rPr>
          <w:rFonts w:hint="eastAsia"/>
        </w:rPr>
        <w:t xml:space="preserve"> </w:t>
      </w:r>
      <w:r>
        <w:rPr>
          <w:rFonts w:hint="eastAsia"/>
        </w:rPr>
        <w:t>违法行为在二年内未被发现的，不再给予行政处罚；涉及公民生命健康安全、金融安全且有危害后果的，上述期限延长至五年。法律另有规定的除外。</w:t>
      </w:r>
    </w:p>
    <w:p w:rsidR="0069577B" w:rsidRDefault="0069577B">
      <w:pPr>
        <w:ind w:firstLine="420"/>
        <w:jc w:val="left"/>
      </w:pPr>
      <w:r>
        <w:rPr>
          <w:rFonts w:hint="eastAsia"/>
        </w:rPr>
        <w:t>第十二条</w:t>
      </w:r>
      <w:r>
        <w:rPr>
          <w:rFonts w:hint="eastAsia"/>
        </w:rPr>
        <w:t xml:space="preserve"> </w:t>
      </w:r>
      <w:r>
        <w:rPr>
          <w:rFonts w:hint="eastAsia"/>
        </w:rPr>
        <w:t>纳入《广州市市场轻微违法经营行为免处罚免强制清单》中第一类，符合相应轻微情节，及时纠正，没有造成危害后果的违法行为，可以不予行政处罚；纳入《广州市市场轻微违法经营行为免处罚免强制清单》中第二类，责令限期改正后能够在规定期限内改正的违法行为，不予行政处罚。</w:t>
      </w:r>
    </w:p>
    <w:p w:rsidR="0069577B" w:rsidRDefault="0069577B">
      <w:pPr>
        <w:ind w:firstLine="420"/>
        <w:jc w:val="left"/>
      </w:pPr>
      <w:r>
        <w:rPr>
          <w:rFonts w:hint="eastAsia"/>
        </w:rPr>
        <w:t>第十三条</w:t>
      </w:r>
      <w:r>
        <w:rPr>
          <w:rFonts w:hint="eastAsia"/>
        </w:rPr>
        <w:t xml:space="preserve"> </w:t>
      </w:r>
      <w:r>
        <w:rPr>
          <w:rFonts w:hint="eastAsia"/>
        </w:rPr>
        <w:t>有下列情形之一的，应当依法从轻或者减轻行政处罚：</w:t>
      </w:r>
    </w:p>
    <w:p w:rsidR="0069577B" w:rsidRDefault="0069577B">
      <w:pPr>
        <w:ind w:firstLine="420"/>
        <w:jc w:val="left"/>
      </w:pPr>
      <w:r>
        <w:rPr>
          <w:rFonts w:hint="eastAsia"/>
        </w:rPr>
        <w:t>（一）已满十四周岁不满十八周岁的人有违法行为的；</w:t>
      </w:r>
    </w:p>
    <w:p w:rsidR="0069577B" w:rsidRDefault="0069577B">
      <w:pPr>
        <w:ind w:firstLine="420"/>
        <w:jc w:val="left"/>
      </w:pPr>
      <w:r>
        <w:rPr>
          <w:rFonts w:hint="eastAsia"/>
        </w:rPr>
        <w:t>（二）主动消除或者减轻违法行为危害后果的；</w:t>
      </w:r>
    </w:p>
    <w:p w:rsidR="0069577B" w:rsidRDefault="0069577B">
      <w:pPr>
        <w:ind w:firstLine="420"/>
        <w:jc w:val="left"/>
      </w:pPr>
      <w:r>
        <w:rPr>
          <w:rFonts w:hint="eastAsia"/>
        </w:rPr>
        <w:t>（三）受他人胁迫实施违法行为的；</w:t>
      </w:r>
    </w:p>
    <w:p w:rsidR="0069577B" w:rsidRDefault="0069577B">
      <w:pPr>
        <w:ind w:firstLine="420"/>
        <w:jc w:val="left"/>
      </w:pPr>
      <w:r>
        <w:rPr>
          <w:rFonts w:hint="eastAsia"/>
        </w:rPr>
        <w:t>（四）主动供述行政机关尚未掌握的违法行为的；</w:t>
      </w:r>
    </w:p>
    <w:p w:rsidR="0069577B" w:rsidRDefault="0069577B">
      <w:pPr>
        <w:ind w:firstLine="420"/>
        <w:jc w:val="left"/>
      </w:pPr>
      <w:r>
        <w:rPr>
          <w:rFonts w:hint="eastAsia"/>
        </w:rPr>
        <w:t>（五）配合市场监督管理部门查处违法行为有立功表现的，包括但不限于当事人揭发市场监管领域重大违法行为或者提供查处市场监管领域其他重大违法行为的关键线索或证据，并经查证属实的；</w:t>
      </w:r>
    </w:p>
    <w:p w:rsidR="0069577B" w:rsidRDefault="0069577B">
      <w:pPr>
        <w:ind w:firstLine="420"/>
        <w:jc w:val="left"/>
      </w:pPr>
      <w:r>
        <w:rPr>
          <w:rFonts w:hint="eastAsia"/>
        </w:rPr>
        <w:t>（六）其他依法应当从轻或者减轻行政处罚的。</w:t>
      </w:r>
    </w:p>
    <w:p w:rsidR="0069577B" w:rsidRDefault="0069577B">
      <w:pPr>
        <w:ind w:firstLine="420"/>
        <w:jc w:val="left"/>
      </w:pPr>
      <w:r>
        <w:rPr>
          <w:rFonts w:hint="eastAsia"/>
        </w:rPr>
        <w:t>第十四条</w:t>
      </w:r>
      <w:r>
        <w:rPr>
          <w:rFonts w:hint="eastAsia"/>
        </w:rPr>
        <w:t xml:space="preserve"> </w:t>
      </w:r>
      <w:r>
        <w:rPr>
          <w:rFonts w:hint="eastAsia"/>
        </w:rPr>
        <w:t>有下列情形之一的，可以依法从轻或者减轻行政处罚：</w:t>
      </w:r>
    </w:p>
    <w:p w:rsidR="0069577B" w:rsidRDefault="0069577B">
      <w:pPr>
        <w:ind w:firstLine="420"/>
        <w:jc w:val="left"/>
      </w:pPr>
      <w:r>
        <w:rPr>
          <w:rFonts w:hint="eastAsia"/>
        </w:rPr>
        <w:t>（一）积极配合市场监督管理部门调查，如实交代违法事实并主动提供证据材料的；</w:t>
      </w:r>
    </w:p>
    <w:p w:rsidR="0069577B" w:rsidRDefault="0069577B">
      <w:pPr>
        <w:ind w:firstLine="420"/>
        <w:jc w:val="left"/>
      </w:pPr>
      <w:r>
        <w:rPr>
          <w:rFonts w:hint="eastAsia"/>
        </w:rPr>
        <w:t>（二）违法行为轻微，社会危害性较小的；</w:t>
      </w:r>
    </w:p>
    <w:p w:rsidR="0069577B" w:rsidRDefault="0069577B">
      <w:pPr>
        <w:ind w:firstLine="420"/>
        <w:jc w:val="left"/>
      </w:pPr>
      <w:r>
        <w:rPr>
          <w:rFonts w:hint="eastAsia"/>
        </w:rPr>
        <w:t>（三）受他人诱骗实施违法行为的；</w:t>
      </w:r>
    </w:p>
    <w:p w:rsidR="0069577B" w:rsidRDefault="0069577B">
      <w:pPr>
        <w:ind w:firstLine="420"/>
        <w:jc w:val="left"/>
      </w:pPr>
      <w:r>
        <w:rPr>
          <w:rFonts w:hint="eastAsia"/>
        </w:rPr>
        <w:t>（四）在共同违法行为中起次要或者辅助作用的；</w:t>
      </w:r>
    </w:p>
    <w:p w:rsidR="0069577B" w:rsidRDefault="0069577B">
      <w:pPr>
        <w:ind w:firstLine="420"/>
        <w:jc w:val="left"/>
      </w:pPr>
      <w:r>
        <w:rPr>
          <w:rFonts w:hint="eastAsia"/>
        </w:rPr>
        <w:t>（五）能够主动改正或者及时中止违法行为的；</w:t>
      </w:r>
    </w:p>
    <w:p w:rsidR="0069577B" w:rsidRDefault="0069577B">
      <w:pPr>
        <w:ind w:firstLine="420"/>
        <w:jc w:val="left"/>
      </w:pPr>
      <w:r>
        <w:rPr>
          <w:rFonts w:hint="eastAsia"/>
        </w:rPr>
        <w:t>（六）当事人因残疾或者重大疾病等原因生活确有困难的；</w:t>
      </w:r>
    </w:p>
    <w:p w:rsidR="0069577B" w:rsidRDefault="0069577B">
      <w:pPr>
        <w:ind w:firstLine="420"/>
        <w:jc w:val="left"/>
      </w:pPr>
      <w:r>
        <w:rPr>
          <w:rFonts w:hint="eastAsia"/>
        </w:rPr>
        <w:t>（七）实施行政处罚将造成当事人基本生产、生活严重困难的；</w:t>
      </w:r>
    </w:p>
    <w:p w:rsidR="0069577B" w:rsidRDefault="0069577B">
      <w:pPr>
        <w:ind w:firstLine="420"/>
        <w:jc w:val="left"/>
      </w:pPr>
      <w:r>
        <w:rPr>
          <w:rFonts w:hint="eastAsia"/>
        </w:rPr>
        <w:t>（八）其他依法可以从轻或者减轻行政处罚的。</w:t>
      </w:r>
    </w:p>
    <w:p w:rsidR="0069577B" w:rsidRDefault="0069577B">
      <w:pPr>
        <w:ind w:firstLine="420"/>
        <w:jc w:val="left"/>
      </w:pPr>
      <w:r>
        <w:rPr>
          <w:rFonts w:hint="eastAsia"/>
        </w:rPr>
        <w:t>第十五条</w:t>
      </w:r>
      <w:r>
        <w:rPr>
          <w:rFonts w:hint="eastAsia"/>
        </w:rPr>
        <w:t xml:space="preserve"> </w:t>
      </w:r>
      <w:r>
        <w:rPr>
          <w:rFonts w:hint="eastAsia"/>
        </w:rPr>
        <w:t>有下列情形之一尚未构成犯罪的，应当依法从重行政处罚：</w:t>
      </w:r>
    </w:p>
    <w:p w:rsidR="0069577B" w:rsidRDefault="0069577B">
      <w:pPr>
        <w:ind w:firstLine="420"/>
        <w:jc w:val="left"/>
      </w:pPr>
      <w:r>
        <w:rPr>
          <w:rFonts w:hint="eastAsia"/>
        </w:rPr>
        <w:t>（一）违法行为已造成人员伤亡、重大财产损失等严重危害后果的；</w:t>
      </w:r>
    </w:p>
    <w:p w:rsidR="0069577B" w:rsidRDefault="0069577B">
      <w:pPr>
        <w:ind w:firstLine="420"/>
        <w:jc w:val="left"/>
      </w:pPr>
      <w:r>
        <w:rPr>
          <w:rFonts w:hint="eastAsia"/>
        </w:rPr>
        <w:t>（二）违法行为严重危及人身、财产安全、环境和公共安全的；</w:t>
      </w:r>
    </w:p>
    <w:p w:rsidR="0069577B" w:rsidRDefault="0069577B">
      <w:pPr>
        <w:ind w:firstLine="420"/>
        <w:jc w:val="left"/>
      </w:pPr>
      <w:r>
        <w:rPr>
          <w:rFonts w:hint="eastAsia"/>
        </w:rPr>
        <w:t>（三）造成重大社会影响的；</w:t>
      </w:r>
    </w:p>
    <w:p w:rsidR="0069577B" w:rsidRDefault="0069577B">
      <w:pPr>
        <w:ind w:firstLine="420"/>
        <w:jc w:val="left"/>
      </w:pPr>
      <w:r>
        <w:rPr>
          <w:rFonts w:hint="eastAsia"/>
        </w:rPr>
        <w:t>（四）隐匿、销毁违法行为证据的；</w:t>
      </w:r>
    </w:p>
    <w:p w:rsidR="0069577B" w:rsidRDefault="0069577B">
      <w:pPr>
        <w:ind w:firstLine="420"/>
        <w:jc w:val="left"/>
      </w:pPr>
      <w:r>
        <w:rPr>
          <w:rFonts w:hint="eastAsia"/>
        </w:rPr>
        <w:t>（五）共同违法行为中起主要作用或者教唆、胁迫、诱骗他人实施违法行为的；</w:t>
      </w:r>
    </w:p>
    <w:p w:rsidR="0069577B" w:rsidRDefault="0069577B">
      <w:pPr>
        <w:ind w:firstLine="420"/>
        <w:jc w:val="left"/>
      </w:pPr>
      <w:r>
        <w:rPr>
          <w:rFonts w:hint="eastAsia"/>
        </w:rPr>
        <w:t>（六）对举报人、证人打击报复的；</w:t>
      </w:r>
    </w:p>
    <w:p w:rsidR="0069577B" w:rsidRDefault="0069577B">
      <w:pPr>
        <w:ind w:firstLine="420"/>
        <w:jc w:val="left"/>
      </w:pPr>
      <w:r>
        <w:rPr>
          <w:rFonts w:hint="eastAsia"/>
        </w:rPr>
        <w:t>（七）妨碍执法人员查处违法行为的；</w:t>
      </w:r>
    </w:p>
    <w:p w:rsidR="0069577B" w:rsidRDefault="0069577B">
      <w:pPr>
        <w:ind w:firstLine="420"/>
        <w:jc w:val="left"/>
      </w:pPr>
      <w:r>
        <w:rPr>
          <w:rFonts w:hint="eastAsia"/>
        </w:rPr>
        <w:t>（八）有关法律、法规、规章规定应当从重行政处罚的。</w:t>
      </w:r>
    </w:p>
    <w:p w:rsidR="0069577B" w:rsidRDefault="0069577B">
      <w:pPr>
        <w:ind w:firstLine="420"/>
        <w:jc w:val="left"/>
      </w:pPr>
      <w:r>
        <w:rPr>
          <w:rFonts w:hint="eastAsia"/>
        </w:rPr>
        <w:t>第十六条</w:t>
      </w:r>
      <w:r>
        <w:rPr>
          <w:rFonts w:hint="eastAsia"/>
        </w:rPr>
        <w:t xml:space="preserve"> </w:t>
      </w:r>
      <w:r>
        <w:rPr>
          <w:rFonts w:hint="eastAsia"/>
        </w:rPr>
        <w:t>有下列情形之一的，可以依法从重处罚：</w:t>
      </w:r>
    </w:p>
    <w:p w:rsidR="0069577B" w:rsidRDefault="0069577B">
      <w:pPr>
        <w:ind w:firstLine="420"/>
        <w:jc w:val="left"/>
      </w:pPr>
      <w:r>
        <w:rPr>
          <w:rFonts w:hint="eastAsia"/>
        </w:rPr>
        <w:t>（一）连续违法时间较长，或者涉案产品数量较多，或者涉案产品货值较大的；</w:t>
      </w:r>
    </w:p>
    <w:p w:rsidR="0069577B" w:rsidRDefault="0069577B">
      <w:pPr>
        <w:ind w:firstLine="420"/>
        <w:jc w:val="left"/>
      </w:pPr>
      <w:r>
        <w:rPr>
          <w:rFonts w:hint="eastAsia"/>
        </w:rPr>
        <w:t>（二）涉案产品绝大部分或全部流入市场且拒不追回的；</w:t>
      </w:r>
    </w:p>
    <w:p w:rsidR="0069577B" w:rsidRDefault="0069577B">
      <w:pPr>
        <w:ind w:firstLine="420"/>
        <w:jc w:val="left"/>
      </w:pPr>
      <w:r>
        <w:rPr>
          <w:rFonts w:hint="eastAsia"/>
        </w:rPr>
        <w:t>（三）因同一性质的违法行为受过刑事处罚，或者一年内因同一性质的违法行为受过行政处罚的；</w:t>
      </w:r>
    </w:p>
    <w:p w:rsidR="0069577B" w:rsidRDefault="0069577B">
      <w:pPr>
        <w:ind w:firstLine="420"/>
        <w:jc w:val="left"/>
      </w:pPr>
      <w:r>
        <w:rPr>
          <w:rFonts w:hint="eastAsia"/>
        </w:rPr>
        <w:t>（四）在发生自然灾害、事故灾难、公共卫生或者社会安全事件期间实施违法行为的；</w:t>
      </w:r>
    </w:p>
    <w:p w:rsidR="0069577B" w:rsidRDefault="0069577B">
      <w:pPr>
        <w:ind w:firstLine="420"/>
        <w:jc w:val="left"/>
      </w:pPr>
      <w:r>
        <w:rPr>
          <w:rFonts w:hint="eastAsia"/>
        </w:rPr>
        <w:t>（五）其他依法可以从重行政处罚的。</w:t>
      </w:r>
    </w:p>
    <w:p w:rsidR="0069577B" w:rsidRDefault="0069577B">
      <w:pPr>
        <w:ind w:firstLine="420"/>
        <w:jc w:val="left"/>
      </w:pPr>
      <w:r>
        <w:rPr>
          <w:rFonts w:hint="eastAsia"/>
        </w:rPr>
        <w:t>第十七条</w:t>
      </w:r>
      <w:r>
        <w:rPr>
          <w:rFonts w:hint="eastAsia"/>
        </w:rPr>
        <w:t xml:space="preserve"> </w:t>
      </w:r>
      <w:r>
        <w:rPr>
          <w:rFonts w:hint="eastAsia"/>
        </w:rPr>
        <w:t>第十五条、第十六条规定的从重处罚情节，有关法律、法规、规章已将其作为一种单独的违法行为予以规制的，不再作为裁量的从重处罚情节。</w:t>
      </w:r>
    </w:p>
    <w:p w:rsidR="0069577B" w:rsidRDefault="0069577B">
      <w:pPr>
        <w:ind w:firstLine="420"/>
        <w:jc w:val="left"/>
      </w:pPr>
      <w:r>
        <w:rPr>
          <w:rFonts w:hint="eastAsia"/>
        </w:rPr>
        <w:t>第十八条</w:t>
      </w:r>
      <w:r>
        <w:rPr>
          <w:rFonts w:hint="eastAsia"/>
        </w:rPr>
        <w:t xml:space="preserve"> </w:t>
      </w:r>
      <w:r>
        <w:rPr>
          <w:rFonts w:hint="eastAsia"/>
        </w:rPr>
        <w:t>当事人同时存在两个或以上不存在牵连、相互吸收关系的违法行为的，可以分案处理，也可以并案处理。并案处理的，应当对各个违法行为分别给予行政处罚，合并执行。</w:t>
      </w:r>
    </w:p>
    <w:p w:rsidR="0069577B" w:rsidRDefault="0069577B">
      <w:pPr>
        <w:ind w:firstLine="420"/>
        <w:jc w:val="left"/>
      </w:pPr>
      <w:r>
        <w:rPr>
          <w:rFonts w:hint="eastAsia"/>
        </w:rPr>
        <w:t>当事人同时存在两个或以上有牵连、相互吸收关系的违法行为，并案处理，按数行为中法定处罚最重的行为给予行政处罚并可从重处罚。</w:t>
      </w:r>
    </w:p>
    <w:p w:rsidR="0069577B" w:rsidRDefault="0069577B">
      <w:pPr>
        <w:ind w:firstLine="420"/>
        <w:jc w:val="left"/>
      </w:pPr>
      <w:r>
        <w:rPr>
          <w:rFonts w:hint="eastAsia"/>
        </w:rPr>
        <w:t>第十九条</w:t>
      </w:r>
      <w:r>
        <w:rPr>
          <w:rFonts w:hint="eastAsia"/>
        </w:rPr>
        <w:t xml:space="preserve"> </w:t>
      </w:r>
      <w:r>
        <w:rPr>
          <w:rFonts w:hint="eastAsia"/>
        </w:rPr>
        <w:t>当事人既有从轻处罚情节，又有从重处罚情节的，应当按照过罚相当的原则，综合考量决定行政处罚的种类和幅度。</w:t>
      </w:r>
    </w:p>
    <w:p w:rsidR="0069577B" w:rsidRDefault="0069577B">
      <w:pPr>
        <w:ind w:firstLine="420"/>
        <w:jc w:val="left"/>
      </w:pPr>
      <w:r>
        <w:rPr>
          <w:rFonts w:hint="eastAsia"/>
        </w:rPr>
        <w:t>法律、法规、规章规定“可处”或“可以并处”的行政处罚种类，具有减轻处罚情节的，不予处罚；具有从轻处罚情节的，可以处罚；具有一般处罚和从重处罚情节的，应当处罚。</w:t>
      </w:r>
    </w:p>
    <w:p w:rsidR="0069577B" w:rsidRDefault="0069577B">
      <w:pPr>
        <w:ind w:firstLine="420"/>
        <w:jc w:val="left"/>
      </w:pPr>
      <w:r>
        <w:rPr>
          <w:rFonts w:hint="eastAsia"/>
        </w:rPr>
        <w:t>凡具有从重处罚情节的，原则上不得减轻处罚。</w:t>
      </w:r>
    </w:p>
    <w:p w:rsidR="0069577B" w:rsidRDefault="0069577B">
      <w:pPr>
        <w:ind w:firstLine="420"/>
        <w:jc w:val="left"/>
      </w:pPr>
      <w:r>
        <w:rPr>
          <w:rFonts w:hint="eastAsia"/>
        </w:rPr>
        <w:t>第二十条</w:t>
      </w:r>
      <w:r>
        <w:rPr>
          <w:rFonts w:hint="eastAsia"/>
        </w:rPr>
        <w:t xml:space="preserve"> </w:t>
      </w:r>
      <w:r>
        <w:rPr>
          <w:rFonts w:hint="eastAsia"/>
        </w:rPr>
        <w:t>案件承办机构应当收集可能影响行政处罚自由裁量的证据，对当事人提出的陈述、申辩意见进行核实。</w:t>
      </w:r>
    </w:p>
    <w:p w:rsidR="0069577B" w:rsidRDefault="0069577B">
      <w:pPr>
        <w:ind w:firstLine="420"/>
        <w:jc w:val="left"/>
      </w:pPr>
      <w:r>
        <w:rPr>
          <w:rFonts w:hint="eastAsia"/>
        </w:rPr>
        <w:t>第二十一条</w:t>
      </w:r>
      <w:r>
        <w:rPr>
          <w:rFonts w:hint="eastAsia"/>
        </w:rPr>
        <w:t xml:space="preserve"> </w:t>
      </w:r>
      <w:r>
        <w:rPr>
          <w:rFonts w:hint="eastAsia"/>
        </w:rPr>
        <w:t>根据案件情况需对当事人减轻行政处罚的，由市场监督管理部门负责人集体讨论决定。</w:t>
      </w:r>
    </w:p>
    <w:p w:rsidR="0069577B" w:rsidRDefault="0069577B">
      <w:pPr>
        <w:ind w:firstLine="420"/>
        <w:jc w:val="left"/>
      </w:pPr>
      <w:r>
        <w:rPr>
          <w:rFonts w:hint="eastAsia"/>
        </w:rPr>
        <w:t>第二十二条</w:t>
      </w:r>
      <w:r>
        <w:rPr>
          <w:rFonts w:hint="eastAsia"/>
        </w:rPr>
        <w:t xml:space="preserve"> </w:t>
      </w:r>
      <w:r>
        <w:rPr>
          <w:rFonts w:hint="eastAsia"/>
        </w:rPr>
        <w:t>市场监督管理部门实施行政处罚应当以法律、法规、规章为依据。本规定及按照本规定制定的行政处罚裁量基准，可以作为行政处罚决定说理的内容，不得直接作为行政处罚的法律依据。</w:t>
      </w:r>
    </w:p>
    <w:p w:rsidR="0069577B" w:rsidRDefault="0069577B">
      <w:pPr>
        <w:ind w:firstLine="420"/>
        <w:jc w:val="left"/>
      </w:pPr>
      <w:r>
        <w:rPr>
          <w:rFonts w:hint="eastAsia"/>
        </w:rPr>
        <w:t>行政处罚决定的内容与裁量基准规定不一致的，应当在案件调查终结报告中作出说明。</w:t>
      </w:r>
    </w:p>
    <w:p w:rsidR="0069577B" w:rsidRDefault="0069577B">
      <w:pPr>
        <w:ind w:firstLine="420"/>
        <w:jc w:val="left"/>
      </w:pPr>
      <w:r>
        <w:rPr>
          <w:rFonts w:hint="eastAsia"/>
        </w:rPr>
        <w:t>第二十三条</w:t>
      </w:r>
      <w:r>
        <w:rPr>
          <w:rFonts w:hint="eastAsia"/>
        </w:rPr>
        <w:t xml:space="preserve"> </w:t>
      </w:r>
      <w:r>
        <w:rPr>
          <w:rFonts w:hint="eastAsia"/>
        </w:rPr>
        <w:t>市场监督管理部门应当加强对行政处罚裁量权行使的监督，发现行政处罚裁量违法或者不当的，及时予以纠正。</w:t>
      </w:r>
    </w:p>
    <w:p w:rsidR="0069577B" w:rsidRDefault="0069577B">
      <w:pPr>
        <w:ind w:firstLine="420"/>
        <w:jc w:val="left"/>
      </w:pPr>
      <w:r>
        <w:rPr>
          <w:rFonts w:hint="eastAsia"/>
        </w:rPr>
        <w:t>第二十四条</w:t>
      </w:r>
      <w:r>
        <w:rPr>
          <w:rFonts w:hint="eastAsia"/>
        </w:rPr>
        <w:t xml:space="preserve"> </w:t>
      </w:r>
      <w:r>
        <w:rPr>
          <w:rFonts w:hint="eastAsia"/>
        </w:rPr>
        <w:t>本规定自印发之日起施行，有效期</w:t>
      </w:r>
      <w:r>
        <w:rPr>
          <w:rFonts w:hint="eastAsia"/>
        </w:rPr>
        <w:t>5</w:t>
      </w:r>
      <w:r>
        <w:rPr>
          <w:rFonts w:hint="eastAsia"/>
        </w:rPr>
        <w:t>年。《广州市质监局关于印发</w:t>
      </w:r>
      <w:r>
        <w:rPr>
          <w:rFonts w:hint="eastAsia"/>
        </w:rPr>
        <w:t>&lt;</w:t>
      </w:r>
      <w:r>
        <w:rPr>
          <w:rFonts w:hint="eastAsia"/>
        </w:rPr>
        <w:t>广州市质量技术监督部门规范行政处罚自由裁量权规定</w:t>
      </w:r>
      <w:r>
        <w:rPr>
          <w:rFonts w:hint="eastAsia"/>
        </w:rPr>
        <w:t>&gt;</w:t>
      </w:r>
      <w:r>
        <w:rPr>
          <w:rFonts w:hint="eastAsia"/>
        </w:rPr>
        <w:t>的通知》（穗质监规字〔</w:t>
      </w:r>
      <w:r>
        <w:rPr>
          <w:rFonts w:hint="eastAsia"/>
        </w:rPr>
        <w:t>2018</w:t>
      </w:r>
      <w:r>
        <w:rPr>
          <w:rFonts w:hint="eastAsia"/>
        </w:rPr>
        <w:t>〕</w:t>
      </w:r>
      <w:r>
        <w:rPr>
          <w:rFonts w:hint="eastAsia"/>
        </w:rPr>
        <w:t>2</w:t>
      </w:r>
      <w:r>
        <w:rPr>
          <w:rFonts w:hint="eastAsia"/>
        </w:rPr>
        <w:t>号）、《广州市知识产权局规范专利行政执法自由裁量权规定》（穗知规字〔</w:t>
      </w:r>
      <w:r>
        <w:rPr>
          <w:rFonts w:hint="eastAsia"/>
        </w:rPr>
        <w:t>2017</w:t>
      </w:r>
      <w:r>
        <w:rPr>
          <w:rFonts w:hint="eastAsia"/>
        </w:rPr>
        <w:t>〕</w:t>
      </w:r>
      <w:r>
        <w:rPr>
          <w:rFonts w:hint="eastAsia"/>
        </w:rPr>
        <w:t>3</w:t>
      </w:r>
      <w:r>
        <w:rPr>
          <w:rFonts w:hint="eastAsia"/>
        </w:rPr>
        <w:t>号）同时废止。</w:t>
      </w:r>
    </w:p>
    <w:p w:rsidR="0069577B" w:rsidRDefault="0069577B">
      <w:pPr>
        <w:ind w:firstLine="420"/>
        <w:jc w:val="right"/>
      </w:pPr>
      <w:r>
        <w:rPr>
          <w:rFonts w:hint="eastAsia"/>
        </w:rPr>
        <w:t>广州市市场监督管理局</w:t>
      </w:r>
      <w:r>
        <w:rPr>
          <w:rFonts w:hint="eastAsia"/>
        </w:rPr>
        <w:t>2021-07-21</w:t>
      </w:r>
    </w:p>
    <w:p w:rsidR="0069577B" w:rsidRDefault="0069577B" w:rsidP="005847B2">
      <w:pPr>
        <w:sectPr w:rsidR="0069577B" w:rsidSect="005847B2">
          <w:type w:val="continuous"/>
          <w:pgSz w:w="11906" w:h="16838"/>
          <w:pgMar w:top="1644" w:right="1236" w:bottom="1418" w:left="1814" w:header="851" w:footer="907" w:gutter="0"/>
          <w:pgNumType w:start="1"/>
          <w:cols w:space="720"/>
          <w:docGrid w:type="lines" w:linePitch="341" w:charSpace="2373"/>
        </w:sectPr>
      </w:pPr>
    </w:p>
    <w:p w:rsidR="00D56ABC" w:rsidRDefault="00D56ABC"/>
    <w:sectPr w:rsidR="00D56A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577B"/>
    <w:rsid w:val="0069577B"/>
    <w:rsid w:val="00D56A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57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957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543</Words>
  <Characters>3097</Characters>
  <Application>Microsoft Office Word</Application>
  <DocSecurity>0</DocSecurity>
  <Lines>25</Lines>
  <Paragraphs>7</Paragraphs>
  <ScaleCrop>false</ScaleCrop>
  <Company>Microsoft</Company>
  <LinksUpToDate>false</LinksUpToDate>
  <CharactersWithSpaces>3633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