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D51" w:rsidRDefault="00E57D51">
      <w:pPr>
        <w:pStyle w:val="1"/>
      </w:pPr>
      <w:r>
        <w:rPr>
          <w:rFonts w:hint="eastAsia"/>
        </w:rPr>
        <w:t>食品小作坊规范提升 打造乡村振兴新样板</w:t>
      </w:r>
    </w:p>
    <w:p w:rsidR="00E57D51" w:rsidRDefault="00E57D51">
      <w:pPr>
        <w:ind w:firstLine="420"/>
      </w:pPr>
      <w:r>
        <w:rPr>
          <w:rFonts w:hint="eastAsia"/>
        </w:rPr>
        <w:t>食品小作坊涉及千家万户、惠及民生，为推动乡村食品产业、乡村经济高质量发展，提高广大人民群众“三感”。市市场监管局立足职能、主动作为，以食品小作坊规范提升、食品安全及农特产品高质量发展为切入点，扎实推进食品小作坊整治、规范、提升，有效促进全市食品小作坊行业发展，助力乡村振兴。</w:t>
      </w:r>
    </w:p>
    <w:p w:rsidR="00E57D51" w:rsidRDefault="00E57D51">
      <w:pPr>
        <w:ind w:firstLine="420"/>
      </w:pPr>
      <w:r>
        <w:rPr>
          <w:rFonts w:hint="eastAsia"/>
        </w:rPr>
        <w:t>一是实施动态管理，实现日常监管信息化，筑牢食品安全防线。运用“食安监</w:t>
      </w:r>
      <w:r>
        <w:rPr>
          <w:rFonts w:hint="eastAsia"/>
        </w:rPr>
        <w:t>APP</w:t>
      </w:r>
      <w:r>
        <w:rPr>
          <w:rFonts w:hint="eastAsia"/>
        </w:rPr>
        <w:t>”等信息化系统开展普查、登记、现场核查及日常监督检查，建立电子监管档案，实现对内食品生产小作坊规范</w:t>
      </w:r>
      <w:r>
        <w:rPr>
          <w:rFonts w:hint="eastAsia"/>
        </w:rPr>
        <w:t>100%</w:t>
      </w:r>
      <w:r>
        <w:rPr>
          <w:rFonts w:hint="eastAsia"/>
        </w:rPr>
        <w:t>建档，对食品生产加工小作坊符合登记条件的</w:t>
      </w:r>
      <w:r>
        <w:rPr>
          <w:rFonts w:hint="eastAsia"/>
        </w:rPr>
        <w:t>100%</w:t>
      </w:r>
      <w:r>
        <w:rPr>
          <w:rFonts w:hint="eastAsia"/>
        </w:rPr>
        <w:t>登记；强化监督抽检和风险监测，加强对消费者关注度高和消费量大的食品生产加工小作坊监管力度，做到小作坊食品监管、抽检全覆盖，突出抽检不合格小作坊实施靶向性监管，对抽检不合格食品</w:t>
      </w:r>
      <w:r>
        <w:rPr>
          <w:rFonts w:hint="eastAsia"/>
        </w:rPr>
        <w:t>100%</w:t>
      </w:r>
      <w:r>
        <w:rPr>
          <w:rFonts w:hint="eastAsia"/>
        </w:rPr>
        <w:t>进行核查处置。</w:t>
      </w:r>
    </w:p>
    <w:p w:rsidR="00E57D51" w:rsidRDefault="00E57D51">
      <w:pPr>
        <w:ind w:firstLine="420"/>
      </w:pPr>
      <w:r>
        <w:rPr>
          <w:rFonts w:hint="eastAsia"/>
        </w:rPr>
        <w:t>二是严格风险排查，实现高压监管常态化，防范食品安全风险。以“查、清、端”三项措施结合，落实食品小作坊隐患排查持续化、常态化、长效化，坚持零容忍、出重拳，严惩违法犯罪，严查非法生产加工食品的“黑工厂、黑作坊、黑窝点”，对生产环境条件恶劣、使用非食用物质生产加工食品、超范围超限量使用食品添加剂、生产假冒伪劣食品的小作坊坚决清理查处，形成严惩重处高压态势；及时消除各类食品安全隐患，实现食品小作坊由小散低、脏乱差到小而精、名特优转变，打造人民群众安全放心的食品生产经营及消费环境。</w:t>
      </w:r>
      <w:r>
        <w:rPr>
          <w:rFonts w:hint="eastAsia"/>
        </w:rPr>
        <w:t>2021</w:t>
      </w:r>
      <w:r>
        <w:rPr>
          <w:rFonts w:hint="eastAsia"/>
        </w:rPr>
        <w:t>年以来，共端掉无证生产黑窝点</w:t>
      </w:r>
      <w:r>
        <w:rPr>
          <w:rFonts w:hint="eastAsia"/>
        </w:rPr>
        <w:t>1</w:t>
      </w:r>
      <w:r>
        <w:rPr>
          <w:rFonts w:hint="eastAsia"/>
        </w:rPr>
        <w:t>个。</w:t>
      </w:r>
    </w:p>
    <w:p w:rsidR="00E57D51" w:rsidRDefault="00E57D51">
      <w:pPr>
        <w:ind w:firstLine="420"/>
      </w:pPr>
      <w:r>
        <w:rPr>
          <w:rFonts w:hint="eastAsia"/>
        </w:rPr>
        <w:t>三是突出行业规范，实现改造升级标准化，引领产业高质发展。积极指导食品生产加工小作坊改进生产加工条件，指导建立从原料购进到销售的全过程记录制度，规范食品包装和标签，严格生产加工过程管理，持续提升食品安全管理水平；鼓励引导食品生产加工小作坊建立统一的检验检测、原料采购、生产过程监控、物流配送体系，规范运行，节约成本。</w:t>
      </w:r>
    </w:p>
    <w:p w:rsidR="00E57D51" w:rsidRDefault="00E57D51">
      <w:pPr>
        <w:ind w:firstLine="420"/>
      </w:pPr>
      <w:r>
        <w:rPr>
          <w:rFonts w:hint="eastAsia"/>
        </w:rPr>
        <w:t>四是建设示范标杆，实现地方特色品牌化，增添乡村振兴活力。鼓励支持口碑好、效益优的食品生产加工小作坊通过联小做大、整合做强等方式，转型升级为食品生产企业；创建食品生产加工小作坊示范单位，打造地方特色品牌，以点带面引领和推动小作坊行业发展，支持鼓励地方特色食品进入旅游景区特产食品专柜，支持引导和鼓励地方特色食品申报地理标志产品、非物质文化遗产代表性项目和代表性传承人，不断增强品牌影响力。截至目前，已创建白酒、米粉、榨油等行业</w:t>
      </w:r>
      <w:r>
        <w:rPr>
          <w:rFonts w:hint="eastAsia"/>
        </w:rPr>
        <w:t>10</w:t>
      </w:r>
      <w:r>
        <w:rPr>
          <w:rFonts w:hint="eastAsia"/>
        </w:rPr>
        <w:t>个示范单位。</w:t>
      </w:r>
    </w:p>
    <w:p w:rsidR="00E57D51" w:rsidRDefault="00E57D51">
      <w:pPr>
        <w:ind w:firstLine="420"/>
        <w:jc w:val="right"/>
      </w:pPr>
      <w:r>
        <w:rPr>
          <w:rFonts w:hint="eastAsia"/>
        </w:rPr>
        <w:t>清镇市市场监督管理局</w:t>
      </w:r>
      <w:r>
        <w:rPr>
          <w:rFonts w:hint="eastAsia"/>
        </w:rPr>
        <w:t>2021-09-13</w:t>
      </w:r>
    </w:p>
    <w:p w:rsidR="00E57D51" w:rsidRDefault="00E57D51" w:rsidP="00D82B72">
      <w:pPr>
        <w:sectPr w:rsidR="00E57D51" w:rsidSect="00D82B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48DD" w:rsidRDefault="00CD48DD"/>
    <w:sectPr w:rsidR="00CD48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7D51"/>
    <w:rsid w:val="00CD48DD"/>
    <w:rsid w:val="00E57D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57D5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57D5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879</Characters>
  <Application>Microsoft Office Word</Application>
  <DocSecurity>0</DocSecurity>
  <Lines>7</Lines>
  <Paragraphs>2</Paragraphs>
  <ScaleCrop>false</ScaleCrop>
  <Company>Microsoft</Company>
  <LinksUpToDate>false</LinksUpToDate>
  <CharactersWithSpaces>1031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2022-05-30T13:42:00Z</dcterms:created>
</cp:coreProperties>
</file>