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EED" w:rsidRDefault="00D87EED" w:rsidP="009B1D4D">
      <w:pPr>
        <w:pStyle w:val="1"/>
      </w:pPr>
      <w:r w:rsidRPr="009B1D4D">
        <w:rPr>
          <w:rFonts w:hint="eastAsia"/>
        </w:rPr>
        <w:t>节能降耗</w:t>
      </w:r>
      <w:r w:rsidRPr="009B1D4D">
        <w:t xml:space="preserve"> 绿色办公 建设节约型机关</w:t>
      </w:r>
      <w:r w:rsidRPr="009B1D4D">
        <w:t>——</w:t>
      </w:r>
      <w:r w:rsidRPr="009B1D4D">
        <w:t>衡水市生态环境局深州市分局</w:t>
      </w:r>
    </w:p>
    <w:p w:rsidR="00D87EED" w:rsidRDefault="00D87EED" w:rsidP="009B1D4D">
      <w:r>
        <w:rPr>
          <w:rFonts w:hint="eastAsia"/>
        </w:rPr>
        <w:t xml:space="preserve">　　摘要：衡水市生态环境局深州市分局长期以来特别是开展创建节约型机关活动以来，紧紧围绕“节能降耗，绿色办公”主题，通过制定节能制度，成立领导小组，广泛应用新型节能产品、淘汰老旧落后能耗设施、科学控制餐厨垃圾、采用节水型器具、建筑节能改造、积极参与节能活动等一系列措施方法，有效提高了机关的能源使用效率，大大地减少了能源资源的浪费。</w:t>
      </w:r>
    </w:p>
    <w:p w:rsidR="00D87EED" w:rsidRDefault="00D87EED" w:rsidP="009B1D4D">
      <w:r>
        <w:rPr>
          <w:rFonts w:hint="eastAsia"/>
        </w:rPr>
        <w:t xml:space="preserve">　　关键字：节能，绿色，信息化，制度建设，机关</w:t>
      </w:r>
    </w:p>
    <w:p w:rsidR="00D87EED" w:rsidRDefault="00D87EED" w:rsidP="009B1D4D">
      <w:r>
        <w:rPr>
          <w:rFonts w:hint="eastAsia"/>
        </w:rPr>
        <w:t xml:space="preserve">　　一、基本情况</w:t>
      </w:r>
    </w:p>
    <w:p w:rsidR="00D87EED" w:rsidRDefault="00D87EED" w:rsidP="009B1D4D">
      <w:r>
        <w:rPr>
          <w:rFonts w:hint="eastAsia"/>
        </w:rPr>
        <w:t xml:space="preserve">　　衡水市生态环境局深州市分局，位于深州市长江西路</w:t>
      </w:r>
      <w:r>
        <w:t>75</w:t>
      </w:r>
      <w:r>
        <w:t>号。占地面积</w:t>
      </w:r>
      <w:r>
        <w:t>4200</w:t>
      </w:r>
      <w:r>
        <w:t>平方米，建筑面积</w:t>
      </w:r>
      <w:r>
        <w:t>1900</w:t>
      </w:r>
      <w:r>
        <w:t>平方米。用能人数</w:t>
      </w:r>
      <w:r>
        <w:t>163</w:t>
      </w:r>
      <w:r>
        <w:t>人，编制人数</w:t>
      </w:r>
      <w:r>
        <w:t>78</w:t>
      </w:r>
      <w:r>
        <w:t>人。</w:t>
      </w:r>
      <w:r>
        <w:t>2020</w:t>
      </w:r>
      <w:r>
        <w:t>年能源消耗总量</w:t>
      </w:r>
      <w:r>
        <w:t>43.1382</w:t>
      </w:r>
      <w:r>
        <w:t>吨标煤，其中：电消耗量（</w:t>
      </w:r>
      <w:r>
        <w:t>327273.3</w:t>
      </w:r>
      <w:r>
        <w:t>千瓦时）、水消费量（</w:t>
      </w:r>
      <w:r>
        <w:t>1144</w:t>
      </w:r>
      <w:r>
        <w:t>立方米）、汽油消费量（</w:t>
      </w:r>
      <w:r>
        <w:t>1527.3</w:t>
      </w:r>
      <w:r>
        <w:t>升）、柴油消费量（</w:t>
      </w:r>
      <w:r>
        <w:t>763.7</w:t>
      </w:r>
      <w:r>
        <w:t>升）、液化气消费量（</w:t>
      </w:r>
      <w:r>
        <w:t>186</w:t>
      </w:r>
      <w:r>
        <w:t>千克）。</w:t>
      </w:r>
    </w:p>
    <w:p w:rsidR="00D87EED" w:rsidRDefault="00D87EED" w:rsidP="009B1D4D">
      <w:r>
        <w:rPr>
          <w:rFonts w:hint="eastAsia"/>
        </w:rPr>
        <w:t xml:space="preserve">　　二、推进措施</w:t>
      </w:r>
    </w:p>
    <w:p w:rsidR="00D87EED" w:rsidRDefault="00D87EED" w:rsidP="009B1D4D">
      <w:r>
        <w:rPr>
          <w:rFonts w:hint="eastAsia"/>
        </w:rPr>
        <w:t xml:space="preserve">　　衡水市生态环境局深州市分局坚持以习近平生态文明思想为指导，认真落实节能减排要求，提高节能意识，优化节能措施，切实发挥公共机构的节能示范引领作用。近年来，不断强化组织领导，健全完善各项规章制度，着重围绕建筑节能、行为节能、管理节能、技术节能</w:t>
      </w:r>
      <w:r>
        <w:t>4</w:t>
      </w:r>
      <w:r>
        <w:t>条主线，切实提高了能源资源利用效率。</w:t>
      </w:r>
    </w:p>
    <w:p w:rsidR="00D87EED" w:rsidRDefault="00D87EED" w:rsidP="009B1D4D">
      <w:r>
        <w:rPr>
          <w:rFonts w:hint="eastAsia"/>
        </w:rPr>
        <w:t xml:space="preserve">　　（一）强化组织领导</w:t>
      </w:r>
    </w:p>
    <w:p w:rsidR="00D87EED" w:rsidRDefault="00D87EED" w:rsidP="009B1D4D">
      <w:r>
        <w:rPr>
          <w:rFonts w:hint="eastAsia"/>
        </w:rPr>
        <w:t xml:space="preserve">　　制定了《衡水市生态环境局深州市分局关于节约型机关创建行动的实施方案》，成立由局“一把手”任组长，各班子成员任副组长，相关科室负责人为成员的节能工作领导小组，负责全局的节能组织协调工作。领导小组下设办公室，具体负责各项工作，并由各科室指定一名联络员，负责各科室节能联络工作，形成了上下贯通的工作网络和狠抓落实的工作措施。</w:t>
      </w:r>
    </w:p>
    <w:p w:rsidR="00D87EED" w:rsidRDefault="00D87EED" w:rsidP="009B1D4D">
      <w:r>
        <w:rPr>
          <w:rFonts w:hint="eastAsia"/>
        </w:rPr>
        <w:t xml:space="preserve">　　（二）完善制度体系</w:t>
      </w:r>
    </w:p>
    <w:p w:rsidR="00D87EED" w:rsidRDefault="00D87EED" w:rsidP="009B1D4D">
      <w:r>
        <w:rPr>
          <w:rFonts w:hint="eastAsia"/>
        </w:rPr>
        <w:t xml:space="preserve">　　制定了健全节约能源资源管理制度，建立能源消耗费统计台账，做好分析和公示。</w:t>
      </w:r>
    </w:p>
    <w:p w:rsidR="00D87EED" w:rsidRDefault="00D87EED" w:rsidP="009B1D4D">
      <w:r>
        <w:rPr>
          <w:rFonts w:hint="eastAsia"/>
        </w:rPr>
        <w:t xml:space="preserve">　　（三）开展宣传教育</w:t>
      </w:r>
    </w:p>
    <w:p w:rsidR="00D87EED" w:rsidRDefault="00D87EED" w:rsidP="009B1D4D">
      <w:r>
        <w:rPr>
          <w:rFonts w:hint="eastAsia"/>
        </w:rPr>
        <w:t xml:space="preserve">　　组织开展节约能源资源宣传教育实践活动。将节能、节水、垃圾分类等内容纳入干部职工培训体系，并利用世界环境日、公共机构节能宣传周等时机，在全局干部职工大会、微信公众号等平台开展宣传教育，增强干部职工的节约意识、环保意识和生态意识，营造崇尚生态文明、践行绿色发展的氛围。</w:t>
      </w:r>
    </w:p>
    <w:p w:rsidR="00D87EED" w:rsidRDefault="00D87EED" w:rsidP="009B1D4D">
      <w:r>
        <w:rPr>
          <w:rFonts w:hint="eastAsia"/>
        </w:rPr>
        <w:t xml:space="preserve">　　（四）细化管理举措</w:t>
      </w:r>
    </w:p>
    <w:p w:rsidR="00D87EED" w:rsidRDefault="00D87EED" w:rsidP="009B1D4D">
      <w:r>
        <w:rPr>
          <w:rFonts w:hint="eastAsia"/>
        </w:rPr>
        <w:t xml:space="preserve">　　</w:t>
      </w:r>
      <w:r>
        <w:t>1</w:t>
      </w:r>
      <w:r>
        <w:t>、节约办公经费方面，积极利用信息化手段，推行网上办公系统，推进电子政务，推进无纸化办公，文件尽量在电子媒介上进行修改，减少纸质文件印发和使用传真的频率。严格控制文件的发放范围，实行双面印刷，文件能传阅的尽量不复印，注重稿纸、复印纸的再利用，大力提倡修旧利废，延长文印设备的使用寿命。大力提倡使用再生纸、再生铅笔等办公用品，减少一次性签字笔、一次性纸杯等一次性用品。加强办公经费和办公用品的使用管理，尽量选择环保、质优、价廉、耗能小的办公设备。</w:t>
      </w:r>
    </w:p>
    <w:p w:rsidR="00D87EED" w:rsidRDefault="00D87EED" w:rsidP="009B1D4D">
      <w:r>
        <w:rPr>
          <w:rFonts w:hint="eastAsia"/>
        </w:rPr>
        <w:t xml:space="preserve">　　</w:t>
      </w:r>
      <w:r>
        <w:t>2</w:t>
      </w:r>
      <w:r>
        <w:t>、节约用电方面，办公室、会议室等场所尽量采用自然光，尽可能少开灯或不开灯，离开办公室要随手关灯，做到人走灯灭，杜绝</w:t>
      </w:r>
      <w:r>
        <w:t>“</w:t>
      </w:r>
      <w:r>
        <w:t>长明灯</w:t>
      </w:r>
      <w:r>
        <w:t>”</w:t>
      </w:r>
      <w:r>
        <w:t>。加强计算机、打印机、复印机等办公设备的用电管理，尽可能即用即开，用完后及时关闭电源，杜绝长时间待机现象。照明灯具全部采用高效节能照明产品，将办公室插座逐步更换为低耗能的节能插座。严格控制空调开启时间，合理控制空调温度。</w:t>
      </w:r>
    </w:p>
    <w:p w:rsidR="00D87EED" w:rsidRDefault="00D87EED" w:rsidP="009B1D4D">
      <w:r>
        <w:rPr>
          <w:rFonts w:hint="eastAsia"/>
        </w:rPr>
        <w:t xml:space="preserve">　　</w:t>
      </w:r>
      <w:r>
        <w:t>3</w:t>
      </w:r>
      <w:r>
        <w:t>、节约用水方面，加强用水设备日常维护，严禁跑、冒、滴、漏，避免出现</w:t>
      </w:r>
      <w:r>
        <w:t>“</w:t>
      </w:r>
      <w:r>
        <w:t>长流水</w:t>
      </w:r>
      <w:r>
        <w:t>”</w:t>
      </w:r>
      <w:r>
        <w:t>现象。倡导干部职工养成良好的用水习惯，倡导循环用水、一水多用。办公楼全部推广使用节水型冲便器。</w:t>
      </w:r>
    </w:p>
    <w:p w:rsidR="00D87EED" w:rsidRDefault="00D87EED" w:rsidP="009B1D4D">
      <w:r>
        <w:rPr>
          <w:rFonts w:hint="eastAsia"/>
        </w:rPr>
        <w:t xml:space="preserve">　　</w:t>
      </w:r>
      <w:r>
        <w:t>4</w:t>
      </w:r>
      <w:r>
        <w:t>、开展光盘行动等活动，减少浪费现象。对废弃物实行专类存放管理，使生活垃圾得到妥善处置。</w:t>
      </w:r>
    </w:p>
    <w:p w:rsidR="00D87EED" w:rsidRDefault="00D87EED" w:rsidP="009B1D4D">
      <w:r>
        <w:rPr>
          <w:rFonts w:hint="eastAsia"/>
        </w:rPr>
        <w:t xml:space="preserve">　　</w:t>
      </w:r>
      <w:r>
        <w:t>5</w:t>
      </w:r>
      <w:r>
        <w:t>、严格执行车辆编制和配备管理有关规定，规范公务用车使用管理，制定公务用车节能驾驶规范；建立统计台账，实行定点加油和定点维修制度，严格控制燃油量及车辆保养维修费，进一步降低燃油损耗。积极参与</w:t>
      </w:r>
      <w:r>
        <w:t>“</w:t>
      </w:r>
      <w:r>
        <w:t>无车日</w:t>
      </w:r>
      <w:r>
        <w:t>”</w:t>
      </w:r>
      <w:r>
        <w:t>活动，在机关设立电车充电装置，鼓励工作人员利用自行车、电动车等非机动交通工具等出行。</w:t>
      </w:r>
    </w:p>
    <w:p w:rsidR="00D87EED" w:rsidRDefault="00D87EED" w:rsidP="009B1D4D">
      <w:r>
        <w:rPr>
          <w:rFonts w:hint="eastAsia"/>
        </w:rPr>
        <w:t xml:space="preserve">　　</w:t>
      </w:r>
      <w:r>
        <w:t>6</w:t>
      </w:r>
      <w:r>
        <w:t>、遵循绿色环保、节能和可持续发展的设计理念，突出体现超低能耗、健康环保和人性化设计，整体实施了外墙保温、节能门窗温的施工，建筑物外墙、外窗的热工性能完全符合国家和地方建筑节能强制性标准要求。</w:t>
      </w:r>
    </w:p>
    <w:p w:rsidR="00D87EED" w:rsidRDefault="00D87EED" w:rsidP="009B1D4D">
      <w:r>
        <w:rPr>
          <w:rFonts w:hint="eastAsia"/>
        </w:rPr>
        <w:t xml:space="preserve">　　三、成果效益</w:t>
      </w:r>
    </w:p>
    <w:p w:rsidR="00D87EED" w:rsidRDefault="00D87EED" w:rsidP="009B1D4D">
      <w:r>
        <w:rPr>
          <w:rFonts w:hint="eastAsia"/>
        </w:rPr>
        <w:t xml:space="preserve">　　近年来，衡水市生态环境局深州市分局认真贯彻落实党的十九大精神关于实施</w:t>
      </w:r>
      <w:r>
        <w:t xml:space="preserve"> “</w:t>
      </w:r>
      <w:r>
        <w:t>五位一体</w:t>
      </w:r>
      <w:r>
        <w:t>”</w:t>
      </w:r>
      <w:r>
        <w:t>战略建设生态文明的要求，以及国家和省、市、县关于节能减排工作的总体部署，以建设节约型机关为主线，以提高能源资源利用效率为核心，加强领导，强化措施，营造氛围，节能工作全面推进，节能水平不断提升。统计表明，以</w:t>
      </w:r>
      <w:r>
        <w:t>2019</w:t>
      </w:r>
      <w:r>
        <w:t>年为基数，在用能设备、用能人员不断增长的情况下，实现了人均能耗、人均水耗逐年降低。四、经验总结</w:t>
      </w:r>
    </w:p>
    <w:p w:rsidR="00D87EED" w:rsidRDefault="00D87EED" w:rsidP="009B1D4D">
      <w:r>
        <w:rPr>
          <w:rFonts w:hint="eastAsia"/>
        </w:rPr>
        <w:t xml:space="preserve">　　（一）领导重视、制度健全保障节能工作。通过成立由局党组书记任组长、班子成员任副组长、相关科室负责人为成员的节能工作领导小组，负责节能工作组织协调。并建立健全各项节能工作制度，形成了上下贯通的节能工作网络和落实有力的工作措施，确保节能各项工作落到实处、取得实效。</w:t>
      </w:r>
    </w:p>
    <w:p w:rsidR="00D87EED" w:rsidRDefault="00D87EED" w:rsidP="009B1D4D">
      <w:r>
        <w:rPr>
          <w:rFonts w:hint="eastAsia"/>
        </w:rPr>
        <w:t xml:space="preserve">　　（二）积极采用信息化手段力促节能工作。通过推进电子政务，实施网上办公，推行无纸化办公。</w:t>
      </w:r>
    </w:p>
    <w:p w:rsidR="00D87EED" w:rsidRDefault="00D87EED" w:rsidP="009B1D4D">
      <w:r>
        <w:rPr>
          <w:rFonts w:hint="eastAsia"/>
        </w:rPr>
        <w:t xml:space="preserve">　　（三）充分利用清洁能源、高效用能设备。充分利用自然光照办公，杜绝“长明灯”“白昼灯”，采用节水型设备、节水型器具，建筑节能外立面改造等具体措施，高效落实节能各项要求。</w:t>
      </w:r>
    </w:p>
    <w:p w:rsidR="00D87EED" w:rsidRDefault="00D87EED" w:rsidP="009B1D4D">
      <w:r>
        <w:rPr>
          <w:rFonts w:hint="eastAsia"/>
        </w:rPr>
        <w:t xml:space="preserve">　　（四）积极组织、参加各项活动营造节能良好氛围。通过积极参与世界环境日、”和“无车日”等活动，以及局内自行组织的各项宣传活动、大力张贴宣传标识等举措，增强单位职工节能意识，营造节能光荣、浪费可耻的良好氛围，促使单位各干部职工积极节能、主动节能、乐于节能。</w:t>
      </w:r>
    </w:p>
    <w:p w:rsidR="00D87EED" w:rsidRDefault="00D87EED" w:rsidP="009B1D4D">
      <w:pPr>
        <w:jc w:val="right"/>
      </w:pPr>
      <w:r w:rsidRPr="009B1D4D">
        <w:rPr>
          <w:rFonts w:hint="eastAsia"/>
        </w:rPr>
        <w:t>公共机构节能管理处</w:t>
      </w:r>
      <w:r w:rsidRPr="009B1D4D">
        <w:t>2021-06-29</w:t>
      </w:r>
    </w:p>
    <w:p w:rsidR="00D87EED" w:rsidRDefault="00D87EED" w:rsidP="00BD1D85">
      <w:pPr>
        <w:sectPr w:rsidR="00D87EED" w:rsidSect="00BD1D85">
          <w:type w:val="continuous"/>
          <w:pgSz w:w="11906" w:h="16838"/>
          <w:pgMar w:top="1644" w:right="1236" w:bottom="1418" w:left="1814" w:header="851" w:footer="907" w:gutter="0"/>
          <w:pgNumType w:start="1"/>
          <w:cols w:space="720"/>
          <w:docGrid w:type="lines" w:linePitch="341" w:charSpace="2373"/>
        </w:sectPr>
      </w:pPr>
    </w:p>
    <w:p w:rsidR="005A1CD9" w:rsidRDefault="005A1CD9"/>
    <w:sectPr w:rsidR="005A1C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7EED"/>
    <w:rsid w:val="005A1CD9"/>
    <w:rsid w:val="00D87E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87EE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87EE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1991</Characters>
  <Application>Microsoft Office Word</Application>
  <DocSecurity>0</DocSecurity>
  <Lines>16</Lines>
  <Paragraphs>4</Paragraphs>
  <ScaleCrop>false</ScaleCrop>
  <Company>Microsoft</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2022-05-25T06:01:00Z</dcterms:created>
</cp:coreProperties>
</file>