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D1A" w:rsidRDefault="00354D1A" w:rsidP="00674736">
      <w:pPr>
        <w:pStyle w:val="1"/>
      </w:pPr>
      <w:r w:rsidRPr="00781143">
        <w:rPr>
          <w:rFonts w:hint="eastAsia"/>
        </w:rPr>
        <w:t>市生态环境局竹溪分局：弘扬清廉之风</w:t>
      </w:r>
      <w:r w:rsidRPr="00781143">
        <w:t xml:space="preserve"> 营造清正环境</w:t>
      </w:r>
    </w:p>
    <w:p w:rsidR="00354D1A" w:rsidRDefault="00354D1A" w:rsidP="00354D1A">
      <w:pPr>
        <w:ind w:firstLineChars="200" w:firstLine="420"/>
      </w:pPr>
      <w:r>
        <w:rPr>
          <w:rFonts w:hint="eastAsia"/>
        </w:rPr>
        <w:t>今年以来，市生态环境局竹溪分局以党风廉政建设为抓手，统筹推进各项工作，营造风清气正工作环境和青山绿水生态环境。</w:t>
      </w:r>
    </w:p>
    <w:p w:rsidR="00354D1A" w:rsidRDefault="00354D1A" w:rsidP="00354D1A">
      <w:pPr>
        <w:ind w:firstLineChars="200" w:firstLine="420"/>
      </w:pPr>
      <w:r>
        <w:rPr>
          <w:rFonts w:hint="eastAsia"/>
        </w:rPr>
        <w:t>压实主体责任</w:t>
      </w:r>
    </w:p>
    <w:p w:rsidR="00354D1A" w:rsidRDefault="00354D1A" w:rsidP="00354D1A">
      <w:pPr>
        <w:ind w:firstLineChars="200" w:firstLine="420"/>
      </w:pPr>
      <w:r>
        <w:rPr>
          <w:rFonts w:hint="eastAsia"/>
        </w:rPr>
        <w:t>成立党风廉政建设工作领导小组，将党风廉政建设与其他重点工作同部署、同推进、同落实、同考核。局主要负责人严格履行“第一责任人”职责，领导班子成员以身作则，全体党员干部自觉遵守廉洁自律有关规定，全局上下形成了崇廉尚廉、勤政廉政良好氛围。</w:t>
      </w:r>
    </w:p>
    <w:p w:rsidR="00354D1A" w:rsidRDefault="00354D1A" w:rsidP="00354D1A">
      <w:pPr>
        <w:ind w:firstLineChars="200" w:firstLine="420"/>
      </w:pPr>
      <w:r>
        <w:rPr>
          <w:rFonts w:hint="eastAsia"/>
        </w:rPr>
        <w:t>坚持依法行政</w:t>
      </w:r>
    </w:p>
    <w:p w:rsidR="00354D1A" w:rsidRDefault="00354D1A" w:rsidP="00354D1A">
      <w:pPr>
        <w:ind w:firstLineChars="200" w:firstLine="420"/>
        <w:jc w:val="left"/>
      </w:pPr>
      <w:r>
        <w:rPr>
          <w:rFonts w:hint="eastAsia"/>
        </w:rPr>
        <w:t>一以贯之践行“共抓大保护，当好守井人”使命，严格环保执法，深入排查环境安全风险隐患、依法纠正环境违法行为。建立生态环境保护责任清单，落实生态环境保护“党政同责，一岗双责”。推进“放管服”改革，深入开展“我为群众办实事”实践活动，当好服务企业的金牌“店小二”。</w:t>
      </w:r>
    </w:p>
    <w:p w:rsidR="00354D1A" w:rsidRDefault="00354D1A" w:rsidP="00354D1A">
      <w:pPr>
        <w:ind w:firstLineChars="200" w:firstLine="420"/>
        <w:jc w:val="right"/>
      </w:pPr>
      <w:r w:rsidRPr="00781143">
        <w:rPr>
          <w:rFonts w:hint="eastAsia"/>
        </w:rPr>
        <w:t>十堰市生态环境局</w:t>
      </w:r>
      <w:r w:rsidRPr="00781143">
        <w:t>2021-12-24</w:t>
      </w:r>
    </w:p>
    <w:p w:rsidR="00354D1A" w:rsidRDefault="00354D1A" w:rsidP="00E35511">
      <w:pPr>
        <w:sectPr w:rsidR="00354D1A" w:rsidSect="00E3551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52A76" w:rsidRDefault="00252A76"/>
    <w:sectPr w:rsidR="00252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4D1A"/>
    <w:rsid w:val="00252A76"/>
    <w:rsid w:val="0035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54D1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54D1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2022-05-26T03:34:00Z</dcterms:created>
</cp:coreProperties>
</file>