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083" w:rsidRDefault="00CE3083" w:rsidP="008B17FA">
      <w:pPr>
        <w:pStyle w:val="1"/>
      </w:pPr>
      <w:r w:rsidRPr="008B17FA">
        <w:rPr>
          <w:rFonts w:hint="eastAsia"/>
        </w:rPr>
        <w:t>中共华安县城市管理局党组关于县委巡察整改落实情况的通报</w:t>
      </w:r>
    </w:p>
    <w:p w:rsidR="00CE3083" w:rsidRDefault="00CE3083" w:rsidP="00CE3083">
      <w:pPr>
        <w:ind w:firstLineChars="200" w:firstLine="420"/>
        <w:jc w:val="left"/>
      </w:pPr>
      <w:r>
        <w:rPr>
          <w:rFonts w:hint="eastAsia"/>
        </w:rPr>
        <w:t>根据县委巡察工作的统一部署，</w:t>
      </w:r>
      <w:r>
        <w:t>2020</w:t>
      </w:r>
      <w:r>
        <w:t>年</w:t>
      </w:r>
      <w:r>
        <w:t>11</w:t>
      </w:r>
      <w:r>
        <w:t>月</w:t>
      </w:r>
      <w:r>
        <w:t>9</w:t>
      </w:r>
      <w:r>
        <w:t>日至</w:t>
      </w:r>
      <w:r>
        <w:t>12</w:t>
      </w:r>
      <w:r>
        <w:t>月</w:t>
      </w:r>
      <w:r>
        <w:t>8</w:t>
      </w:r>
      <w:r>
        <w:t>日，县委巡察三组对华安县城市管理局党组开展了巡察。</w:t>
      </w:r>
      <w:r>
        <w:t>2021</w:t>
      </w:r>
      <w:r>
        <w:t>年</w:t>
      </w:r>
      <w:r>
        <w:t>5</w:t>
      </w:r>
      <w:r>
        <w:t>月</w:t>
      </w:r>
      <w:r>
        <w:t>7</w:t>
      </w:r>
      <w:r>
        <w:t>日，反馈了巡察意见。按照党务公开原则和巡察工作有关要求，现将巡察整改落实情况予以公布。</w:t>
      </w:r>
    </w:p>
    <w:p w:rsidR="00CE3083" w:rsidRDefault="00CE3083" w:rsidP="00CE3083">
      <w:pPr>
        <w:ind w:firstLineChars="200" w:firstLine="420"/>
        <w:jc w:val="left"/>
      </w:pPr>
      <w:r>
        <w:rPr>
          <w:rFonts w:hint="eastAsia"/>
        </w:rPr>
        <w:t>一、巡察整改工作部署落实情况</w:t>
      </w:r>
    </w:p>
    <w:p w:rsidR="00CE3083" w:rsidRDefault="00CE3083" w:rsidP="00CE3083">
      <w:pPr>
        <w:ind w:firstLineChars="200" w:firstLine="420"/>
        <w:jc w:val="left"/>
      </w:pPr>
      <w:r>
        <w:t>(</w:t>
      </w:r>
      <w:r>
        <w:t>一</w:t>
      </w:r>
      <w:r>
        <w:t>)</w:t>
      </w:r>
      <w:r>
        <w:t>提升政治站位，强化政治担当。及时召开党组会、中心组学习会等，深入学习贯彻习近平新时代中国特色社会主义思想和党的十九届五中全会精神，组织学习党中央和习近平总书记关于强化巡视整改的部署要求、《中国共产党党组工作条例》等文件，充分认识巡察整改的重大政治意义，切实做好巡察</w:t>
      </w:r>
      <w:r>
        <w:t>“</w:t>
      </w:r>
      <w:r>
        <w:t>后半篇文章</w:t>
      </w:r>
      <w:r>
        <w:t>”</w:t>
      </w:r>
      <w:r>
        <w:t>。</w:t>
      </w:r>
    </w:p>
    <w:p w:rsidR="00CE3083" w:rsidRDefault="00CE3083" w:rsidP="00CE3083">
      <w:pPr>
        <w:ind w:firstLineChars="200" w:firstLine="420"/>
        <w:jc w:val="left"/>
      </w:pPr>
      <w:r>
        <w:rPr>
          <w:rFonts w:hint="eastAsia"/>
        </w:rPr>
        <w:t>（二）加强组织领导，压实主体责任。局党组把巡察工作作为对党组自身建设的“把脉会诊”和“健康体检”，针对巡察反馈意见及时召开党组扩大会，成立巡察整改工作领导小组，党组书记亲自抓部署、亲自抓协调、亲自抓落实，领导班子成员落实“一岗双责”，加强跟踪督办，督促分管股室和下属单位落实整改。</w:t>
      </w:r>
    </w:p>
    <w:p w:rsidR="00CE3083" w:rsidRDefault="00CE3083" w:rsidP="00CE3083">
      <w:pPr>
        <w:ind w:firstLineChars="200" w:firstLine="420"/>
        <w:jc w:val="left"/>
      </w:pPr>
      <w:r>
        <w:rPr>
          <w:rFonts w:hint="eastAsia"/>
        </w:rPr>
        <w:t>（三）细化分解任务，狠抓整改落实。严格对照县委巡察反馈问题和整改要求，逐项逐条研究具体整改措施，制定《关于落实县委巡察三组对县城市管理局党组巡察情况反馈意见的整改方案》。召开巡察整改专题民主生活会，紧扣反馈问题，明确整改方向和主要措施。</w:t>
      </w:r>
    </w:p>
    <w:p w:rsidR="00CE3083" w:rsidRDefault="00CE3083" w:rsidP="00CE3083">
      <w:pPr>
        <w:ind w:firstLineChars="200" w:firstLine="420"/>
        <w:jc w:val="left"/>
      </w:pPr>
      <w:r>
        <w:rPr>
          <w:rFonts w:hint="eastAsia"/>
        </w:rPr>
        <w:t>（四）推动建章立制，强化成果运用。局党组结合巡察整改落实工作，认真梳理完善现有制度，逐一加以改进、完善和优化，制定完善</w:t>
      </w:r>
      <w:r>
        <w:t>12</w:t>
      </w:r>
      <w:r>
        <w:t>项制度，扎紧扎牢制度笼子。引导干部职工自觉把整改落实的过程转化为提高工作能力、转变工作作风、解决实际问题的过程，切实巩固和扩大整改成果并运用到推动城市管理工作上来。</w:t>
      </w:r>
    </w:p>
    <w:p w:rsidR="00CE3083" w:rsidRDefault="00CE3083" w:rsidP="00CE3083">
      <w:pPr>
        <w:ind w:firstLineChars="200" w:firstLine="420"/>
        <w:jc w:val="left"/>
      </w:pPr>
      <w:r>
        <w:rPr>
          <w:rFonts w:hint="eastAsia"/>
        </w:rPr>
        <w:t>二、巡察反馈问题的整改情况</w:t>
      </w:r>
    </w:p>
    <w:p w:rsidR="00CE3083" w:rsidRDefault="00CE3083" w:rsidP="00CE3083">
      <w:pPr>
        <w:ind w:firstLineChars="200" w:firstLine="420"/>
        <w:jc w:val="left"/>
      </w:pPr>
      <w:r>
        <w:rPr>
          <w:rFonts w:hint="eastAsia"/>
        </w:rPr>
        <w:t>（一）贯彻落实党的理论路线方针政策和党中央决策部署及省委、市委、县委要求方面</w:t>
      </w:r>
    </w:p>
    <w:p w:rsidR="00CE3083" w:rsidRDefault="00CE3083" w:rsidP="00CE3083">
      <w:pPr>
        <w:ind w:firstLineChars="200" w:firstLine="420"/>
        <w:jc w:val="left"/>
      </w:pPr>
      <w:r>
        <w:t>1.</w:t>
      </w:r>
      <w:r>
        <w:t>关于学习贯彻习近平总书记重要讲话和指示批示精神不够深入的问题</w:t>
      </w:r>
    </w:p>
    <w:p w:rsidR="00CE3083" w:rsidRDefault="00CE3083" w:rsidP="00CE3083">
      <w:pPr>
        <w:ind w:firstLineChars="200" w:firstLine="420"/>
        <w:jc w:val="left"/>
      </w:pPr>
      <w:r>
        <w:rPr>
          <w:rFonts w:hint="eastAsia"/>
        </w:rPr>
        <w:t>整改情况：一是认真抓好理论学习。制定了《</w:t>
      </w:r>
      <w:r>
        <w:t>2021</w:t>
      </w:r>
      <w:r>
        <w:t>年党组理论学习中心组专题学习重点内容安排》《党史学习教育实施方案》，按计划表安排开展党史学习教育，采取党组理论学习中心组学习、党小组集中学习、党员个人自学等形式，认真学习党中央指定的党史学习教育</w:t>
      </w:r>
      <w:r>
        <w:t>4</w:t>
      </w:r>
      <w:r>
        <w:t>本学习材料，运用好</w:t>
      </w:r>
      <w:r>
        <w:t>“</w:t>
      </w:r>
      <w:r>
        <w:t>学习强国</w:t>
      </w:r>
      <w:r>
        <w:t>”</w:t>
      </w:r>
      <w:r>
        <w:t>做到党员学习全覆盖。二是提高思想认识，转变工作作风。重视理论指导实践的重大价值，紧密联系城管工作实际，把理论学习同推进城管工作提质增效结合起来，确定</w:t>
      </w:r>
      <w:r>
        <w:t>“</w:t>
      </w:r>
      <w:r>
        <w:t>解决城市管理问题</w:t>
      </w:r>
      <w:r>
        <w:t>”</w:t>
      </w:r>
      <w:r>
        <w:t>调研课题，开展城市管理工作调研。三是坚持正确舆论导向，加强对意识形态阵</w:t>
      </w:r>
      <w:r>
        <w:rPr>
          <w:rFonts w:hint="eastAsia"/>
        </w:rPr>
        <w:t>地的管理。调整充实意识形态工作领导小组，把意识形态工作纳入党建工作内容，纳入全局议事日程，半年召开一次意识形态工作专题会。加强意识形态阵地建设和管理，充分利用公告宣传栏、各市场的</w:t>
      </w:r>
      <w:r>
        <w:t>LED</w:t>
      </w:r>
      <w:r>
        <w:t>显示屏等宣传刊播习近平总书记</w:t>
      </w:r>
      <w:r>
        <w:t>“</w:t>
      </w:r>
      <w:r>
        <w:t>七一</w:t>
      </w:r>
      <w:r>
        <w:t>”</w:t>
      </w:r>
      <w:r>
        <w:t>重要讲话精神相关宣传标语口号。重视舆论工作，及时完成上级布置的网络评论和舆情引导任务。</w:t>
      </w:r>
    </w:p>
    <w:p w:rsidR="00CE3083" w:rsidRDefault="00CE3083" w:rsidP="00CE3083">
      <w:pPr>
        <w:ind w:firstLineChars="200" w:firstLine="420"/>
        <w:jc w:val="left"/>
      </w:pPr>
      <w:r>
        <w:t>2.</w:t>
      </w:r>
      <w:r>
        <w:t>关于贯彻上级决策部署还有差距的问题</w:t>
      </w:r>
    </w:p>
    <w:p w:rsidR="00CE3083" w:rsidRDefault="00CE3083" w:rsidP="00CE3083">
      <w:pPr>
        <w:ind w:firstLineChars="200" w:firstLine="420"/>
        <w:jc w:val="left"/>
      </w:pPr>
      <w:r>
        <w:rPr>
          <w:rFonts w:hint="eastAsia"/>
        </w:rPr>
        <w:t>（</w:t>
      </w:r>
      <w:r>
        <w:t>1</w:t>
      </w:r>
      <w:r>
        <w:t>）关于</w:t>
      </w:r>
      <w:r>
        <w:t>“</w:t>
      </w:r>
      <w:r>
        <w:t>两违</w:t>
      </w:r>
      <w:r>
        <w:t>”“</w:t>
      </w:r>
      <w:r>
        <w:t>百路千村</w:t>
      </w:r>
      <w:r>
        <w:t>”</w:t>
      </w:r>
      <w:r>
        <w:t>综合整治不够有力的问题</w:t>
      </w:r>
    </w:p>
    <w:p w:rsidR="00CE3083" w:rsidRDefault="00CE3083" w:rsidP="00CE3083">
      <w:pPr>
        <w:ind w:firstLineChars="200" w:firstLine="420"/>
        <w:jc w:val="left"/>
      </w:pPr>
      <w:r>
        <w:rPr>
          <w:rFonts w:hint="eastAsia"/>
        </w:rPr>
        <w:t>整改情况：一是按计划逐渐消耗“两违”存量。年初对大同路、靖河路两侧第一重楼顶违建摸底排查，摸底</w:t>
      </w:r>
      <w:r>
        <w:t>29</w:t>
      </w:r>
      <w:r>
        <w:t>栋面积约</w:t>
      </w:r>
      <w:r>
        <w:t>3000</w:t>
      </w:r>
      <w:r>
        <w:t>平方米，</w:t>
      </w:r>
      <w:r>
        <w:t>5</w:t>
      </w:r>
      <w:r>
        <w:t>月中旬开始整治，已拆除</w:t>
      </w:r>
      <w:r>
        <w:t>14</w:t>
      </w:r>
      <w:r>
        <w:t>处违章搭盖，拆除面积</w:t>
      </w:r>
      <w:r>
        <w:t>857.83</w:t>
      </w:r>
      <w:r>
        <w:t>平方米。二是加强法律法规入户宣传。结合</w:t>
      </w:r>
      <w:r>
        <w:t>2021</w:t>
      </w:r>
      <w:r>
        <w:t>年靖河片区、大同片区老旧小区改造项目，</w:t>
      </w:r>
      <w:r>
        <w:t>4</w:t>
      </w:r>
      <w:r>
        <w:t>月</w:t>
      </w:r>
      <w:r>
        <w:t>6</w:t>
      </w:r>
      <w:r>
        <w:t>日起用晚上时间入户宣传《城乡规划法》《福建省违法建设处置若干规定》等，发放屋顶平改坡导则，鼓励群众进行</w:t>
      </w:r>
      <w:r>
        <w:t>“</w:t>
      </w:r>
      <w:r>
        <w:t>平改坡</w:t>
      </w:r>
      <w:r>
        <w:t>”</w:t>
      </w:r>
      <w:r>
        <w:t>改造，共入户</w:t>
      </w:r>
      <w:r>
        <w:t>45</w:t>
      </w:r>
      <w:r>
        <w:t>户，发放限期拆除通知书</w:t>
      </w:r>
      <w:r>
        <w:t>45</w:t>
      </w:r>
      <w:r>
        <w:t>份。三是加强日常巡查，杜绝新增</w:t>
      </w:r>
      <w:r>
        <w:t>“</w:t>
      </w:r>
      <w:r>
        <w:t>两违</w:t>
      </w:r>
      <w:r>
        <w:t>”</w:t>
      </w:r>
      <w:r>
        <w:t>。在县城规划区内加大日常巡查力度，发现新增搭盖</w:t>
      </w:r>
      <w:r>
        <w:t>4</w:t>
      </w:r>
      <w:r>
        <w:rPr>
          <w:rFonts w:hint="eastAsia"/>
        </w:rPr>
        <w:t>处，做到即查即拆，拆除面积</w:t>
      </w:r>
      <w:r>
        <w:t>71.81</w:t>
      </w:r>
      <w:r>
        <w:t>平方米，有效遏制</w:t>
      </w:r>
      <w:r>
        <w:t>“</w:t>
      </w:r>
      <w:r>
        <w:t>两违</w:t>
      </w:r>
      <w:r>
        <w:t>”</w:t>
      </w:r>
      <w:r>
        <w:t>增量。</w:t>
      </w:r>
    </w:p>
    <w:p w:rsidR="00CE3083" w:rsidRDefault="00CE3083" w:rsidP="00CE3083">
      <w:pPr>
        <w:ind w:firstLineChars="200" w:firstLine="420"/>
        <w:jc w:val="left"/>
      </w:pPr>
      <w:r>
        <w:rPr>
          <w:rFonts w:hint="eastAsia"/>
        </w:rPr>
        <w:t>（</w:t>
      </w:r>
      <w:r>
        <w:t>2</w:t>
      </w:r>
      <w:r>
        <w:t>）关于垃圾分类工作推进缓慢的问题</w:t>
      </w:r>
    </w:p>
    <w:p w:rsidR="00CE3083" w:rsidRDefault="00CE3083" w:rsidP="00CE3083">
      <w:pPr>
        <w:ind w:firstLineChars="200" w:firstLine="420"/>
        <w:jc w:val="left"/>
      </w:pPr>
      <w:r>
        <w:rPr>
          <w:rFonts w:hint="eastAsia"/>
        </w:rPr>
        <w:t>整改情况：一是根据市、县垃圾分类工作部署，逐步加强垃圾分类工作宣传，今年来进小区宣传</w:t>
      </w:r>
      <w:r>
        <w:t>2</w:t>
      </w:r>
      <w:r>
        <w:t>次，共发放垃圾分类宣传单和手袋</w:t>
      </w:r>
      <w:r>
        <w:t>400</w:t>
      </w:r>
      <w:r>
        <w:t>余份。二是要求环境卫生清扫保洁中标企业更换带有分类标识的垃圾桶，已更换</w:t>
      </w:r>
      <w:r>
        <w:t>450</w:t>
      </w:r>
      <w:r>
        <w:t>个。三是结合</w:t>
      </w:r>
      <w:r>
        <w:t>2021</w:t>
      </w:r>
      <w:r>
        <w:t>年靖河片区、大同片区的老旧小区改造，拟在大同路段和靖河路段配套建设</w:t>
      </w:r>
      <w:r>
        <w:t>5</w:t>
      </w:r>
      <w:r>
        <w:t>座垃圾分类屋，目前完成图纸设计、预算、招投标等前期工作，计划于</w:t>
      </w:r>
      <w:r>
        <w:t>2021</w:t>
      </w:r>
      <w:r>
        <w:t>年底完成建设并投入使用。</w:t>
      </w:r>
    </w:p>
    <w:p w:rsidR="00CE3083" w:rsidRDefault="00CE3083" w:rsidP="00CE3083">
      <w:pPr>
        <w:ind w:firstLineChars="200" w:firstLine="420"/>
        <w:jc w:val="left"/>
      </w:pPr>
      <w:r>
        <w:t>3.</w:t>
      </w:r>
      <w:r>
        <w:t>关于聚焦城市管理主责主业落实不力的问题</w:t>
      </w:r>
    </w:p>
    <w:p w:rsidR="00CE3083" w:rsidRDefault="00CE3083" w:rsidP="00CE3083">
      <w:pPr>
        <w:ind w:firstLineChars="200" w:firstLine="420"/>
        <w:jc w:val="left"/>
      </w:pPr>
      <w:r>
        <w:rPr>
          <w:rFonts w:hint="eastAsia"/>
        </w:rPr>
        <w:t>（</w:t>
      </w:r>
      <w:r>
        <w:t>1</w:t>
      </w:r>
      <w:r>
        <w:t>）关于城市环境卫生监管不到位的问题</w:t>
      </w:r>
    </w:p>
    <w:p w:rsidR="00CE3083" w:rsidRDefault="00CE3083" w:rsidP="00CE3083">
      <w:pPr>
        <w:ind w:firstLineChars="200" w:firstLine="420"/>
        <w:jc w:val="left"/>
      </w:pPr>
      <w:r>
        <w:rPr>
          <w:rFonts w:hint="eastAsia"/>
        </w:rPr>
        <w:t>整改情况：一是制定并严格落实《环卫工作管理制度》《分片分区责任制》，每个片区设有巡查组，由</w:t>
      </w:r>
      <w:r>
        <w:t>1</w:t>
      </w:r>
      <w:r>
        <w:t>名组长及</w:t>
      </w:r>
      <w:r>
        <w:t>2</w:t>
      </w:r>
      <w:r>
        <w:t>名巡查员组成，每个片区设监督员</w:t>
      </w:r>
      <w:r>
        <w:t>1</w:t>
      </w:r>
      <w:r>
        <w:t>名，督查各片区工作人员履职尽责情况。二是组织不定期抽查卫生保洁情况，</w:t>
      </w:r>
      <w:r>
        <w:t>5</w:t>
      </w:r>
      <w:r>
        <w:t>月以来共抽查</w:t>
      </w:r>
      <w:r>
        <w:t>133</w:t>
      </w:r>
      <w:r>
        <w:t>次，通过抽查共发现垃圾桶无套袋、卫生死角清理不到位、垃圾车清运滴撒等问题</w:t>
      </w:r>
      <w:r>
        <w:t>68</w:t>
      </w:r>
      <w:r>
        <w:t>件次，现场责令立即整改。三是严格按照《考评细则》，对环境卫生保洁承包企业每月进行考核及扣款处罚，</w:t>
      </w:r>
      <w:r>
        <w:t>1-6</w:t>
      </w:r>
      <w:r>
        <w:t>月考核</w:t>
      </w:r>
      <w:r>
        <w:t>6</w:t>
      </w:r>
      <w:r>
        <w:t>次，扣款</w:t>
      </w:r>
      <w:r>
        <w:t>20430</w:t>
      </w:r>
      <w:r>
        <w:t>元。</w:t>
      </w:r>
    </w:p>
    <w:p w:rsidR="00CE3083" w:rsidRDefault="00CE3083" w:rsidP="00CE3083">
      <w:pPr>
        <w:ind w:firstLineChars="200" w:firstLine="420"/>
        <w:jc w:val="left"/>
      </w:pPr>
      <w:r>
        <w:rPr>
          <w:rFonts w:hint="eastAsia"/>
        </w:rPr>
        <w:t>（</w:t>
      </w:r>
      <w:r>
        <w:t>2</w:t>
      </w:r>
      <w:r>
        <w:t>）关于城区建筑垃圾管控力度不足的问题</w:t>
      </w:r>
    </w:p>
    <w:p w:rsidR="00CE3083" w:rsidRDefault="00CE3083" w:rsidP="00CE3083">
      <w:pPr>
        <w:ind w:firstLineChars="200" w:firstLine="420"/>
        <w:jc w:val="left"/>
      </w:pPr>
      <w:r>
        <w:rPr>
          <w:rFonts w:hint="eastAsia"/>
        </w:rPr>
        <w:t>整改情况：一是制定并落实《建筑垃圾管理责任制》，建筑垃圾管理定责定人。二是加强违法行为执法力度，参与全县联合执法。上半年共立案查处渣土车滴撒违法行为</w:t>
      </w:r>
      <w:r>
        <w:t>13</w:t>
      </w:r>
      <w:r>
        <w:t>起，处罚金额</w:t>
      </w:r>
      <w:r>
        <w:t>7700</w:t>
      </w:r>
      <w:r>
        <w:t>元，查处未申报处置建筑垃圾行为</w:t>
      </w:r>
      <w:r>
        <w:t>1</w:t>
      </w:r>
      <w:r>
        <w:t>起。三是规范渣土运输市场，依法核准</w:t>
      </w:r>
      <w:r>
        <w:t>2</w:t>
      </w:r>
      <w:r>
        <w:t>家外地运输企业在我县备案，实现我县正规运输企业</w:t>
      </w:r>
      <w:r>
        <w:t>“</w:t>
      </w:r>
      <w:r>
        <w:t>零的突破</w:t>
      </w:r>
      <w:r>
        <w:t>”</w:t>
      </w:r>
      <w:r>
        <w:t>。四是积极向上申请完善渣土消纳场配套建设及实施规范化专人管理资金，并向县政府提交申请报告。</w:t>
      </w:r>
    </w:p>
    <w:p w:rsidR="00CE3083" w:rsidRDefault="00CE3083" w:rsidP="00CE3083">
      <w:pPr>
        <w:ind w:firstLineChars="200" w:firstLine="420"/>
        <w:jc w:val="left"/>
      </w:pPr>
      <w:r>
        <w:rPr>
          <w:rFonts w:hint="eastAsia"/>
        </w:rPr>
        <w:t>（</w:t>
      </w:r>
      <w:r>
        <w:t>3</w:t>
      </w:r>
      <w:r>
        <w:t>）关于市容市貌整治力度不够的问题</w:t>
      </w:r>
    </w:p>
    <w:p w:rsidR="00CE3083" w:rsidRDefault="00CE3083" w:rsidP="00CE3083">
      <w:pPr>
        <w:ind w:firstLineChars="200" w:firstLine="420"/>
        <w:jc w:val="left"/>
      </w:pPr>
      <w:r>
        <w:rPr>
          <w:rFonts w:hint="eastAsia"/>
        </w:rPr>
        <w:t>整改情况：一是加强领导，落实责任。将城区道路划分为四大片区，加强日常巡查和不定期开展整治。上半年开展综合整治</w:t>
      </w:r>
      <w:r>
        <w:t>21</w:t>
      </w:r>
      <w:r>
        <w:t>次，累计整治占道经营</w:t>
      </w:r>
      <w:r>
        <w:t>305</w:t>
      </w:r>
      <w:r>
        <w:t>起、清理违规占道堆放</w:t>
      </w:r>
      <w:r>
        <w:t>85</w:t>
      </w:r>
      <w:r>
        <w:t>起、违规停放车辆</w:t>
      </w:r>
      <w:r>
        <w:t>78</w:t>
      </w:r>
      <w:r>
        <w:t>起，发放限期整改通知书</w:t>
      </w:r>
      <w:r>
        <w:t>34</w:t>
      </w:r>
      <w:r>
        <w:t>份。二是排查商家</w:t>
      </w:r>
      <w:r>
        <w:t>“</w:t>
      </w:r>
      <w:r>
        <w:t>门前三包</w:t>
      </w:r>
      <w:r>
        <w:t>”</w:t>
      </w:r>
      <w:r>
        <w:t>责任制落实情况。已累计排查商户</w:t>
      </w:r>
      <w:r>
        <w:t>“</w:t>
      </w:r>
      <w:r>
        <w:t>门前三包</w:t>
      </w:r>
      <w:r>
        <w:t>”</w:t>
      </w:r>
      <w:r>
        <w:t>责任制</w:t>
      </w:r>
      <w:r>
        <w:t>450</w:t>
      </w:r>
      <w:r>
        <w:t>家，向新商户宣传</w:t>
      </w:r>
      <w:r>
        <w:t>“</w:t>
      </w:r>
      <w:r>
        <w:t>门前三包</w:t>
      </w:r>
      <w:r>
        <w:t>”</w:t>
      </w:r>
      <w:r>
        <w:t>，发现违反</w:t>
      </w:r>
      <w:r>
        <w:t>“</w:t>
      </w:r>
      <w:r>
        <w:t>门前三包</w:t>
      </w:r>
      <w:r>
        <w:t>”</w:t>
      </w:r>
      <w:r>
        <w:t>责任制情况立即责令整改。三是逐步提升户外广告、门头店招。统一规划五凤城小区沿街户外广告、店招设置标准，今年已开展一店多招、户外无审批乱张贴、乱设立广告专项整治</w:t>
      </w:r>
      <w:r>
        <w:t>9</w:t>
      </w:r>
      <w:r>
        <w:t>次，清理各类</w:t>
      </w:r>
      <w:r>
        <w:rPr>
          <w:rFonts w:hint="eastAsia"/>
        </w:rPr>
        <w:t>违规户外广告</w:t>
      </w:r>
      <w:r>
        <w:t>46</w:t>
      </w:r>
      <w:r>
        <w:t>块、店招</w:t>
      </w:r>
      <w:r>
        <w:t>4</w:t>
      </w:r>
      <w:r>
        <w:t>块。</w:t>
      </w:r>
    </w:p>
    <w:p w:rsidR="00CE3083" w:rsidRDefault="00CE3083" w:rsidP="00CE3083">
      <w:pPr>
        <w:ind w:firstLineChars="200" w:firstLine="420"/>
        <w:jc w:val="left"/>
      </w:pPr>
      <w:r>
        <w:rPr>
          <w:rFonts w:hint="eastAsia"/>
        </w:rPr>
        <w:t>（</w:t>
      </w:r>
      <w:r>
        <w:t>4</w:t>
      </w:r>
      <w:r>
        <w:t>）关于物业管理有待加强的问题</w:t>
      </w:r>
    </w:p>
    <w:p w:rsidR="00CE3083" w:rsidRDefault="00CE3083" w:rsidP="00CE3083">
      <w:pPr>
        <w:ind w:firstLineChars="200" w:firstLine="420"/>
        <w:jc w:val="left"/>
      </w:pPr>
      <w:r>
        <w:rPr>
          <w:rFonts w:hint="eastAsia"/>
        </w:rPr>
        <w:t>整改情况：一是进一步完善物业监督管理机制。每月开展物业指导检查，对企业开展信用评价；开展物业服务企业侵占住宅小区业主公共收益专项整治行动，整治不正之风；牵头联动相关职能部门调处物业管理纠纷，今年来共调处纠纷投诉</w:t>
      </w:r>
      <w:r>
        <w:t>11</w:t>
      </w:r>
      <w:r>
        <w:t>起。二是组织学习和交流座谈。今年我局组织到其它地区学习物业管理经验</w:t>
      </w:r>
      <w:r>
        <w:t>1</w:t>
      </w:r>
      <w:r>
        <w:t>次，组织物业服务企业和业主委员会开展交流座谈会</w:t>
      </w:r>
      <w:r>
        <w:t>2</w:t>
      </w:r>
      <w:r>
        <w:t>次，探索管理新模式，提升物业服务水平。三是开展培训、宣传。召开物业服务企业专题培训，解读《福建省物业管理条例》，指导住宅专项维修资金支取流程和使用注意事项。开展物业管理法律法规进小区</w:t>
      </w:r>
      <w:r>
        <w:rPr>
          <w:rFonts w:hint="eastAsia"/>
        </w:rPr>
        <w:t>宣传活动</w:t>
      </w:r>
      <w:r>
        <w:t>2</w:t>
      </w:r>
      <w:r>
        <w:t>次，发放各类宣传材料</w:t>
      </w:r>
      <w:r>
        <w:t>1700</w:t>
      </w:r>
      <w:r>
        <w:t>余份。</w:t>
      </w:r>
    </w:p>
    <w:p w:rsidR="00CE3083" w:rsidRDefault="00CE3083" w:rsidP="00CE3083">
      <w:pPr>
        <w:ind w:firstLineChars="200" w:firstLine="420"/>
        <w:jc w:val="left"/>
      </w:pPr>
      <w:r>
        <w:rPr>
          <w:rFonts w:hint="eastAsia"/>
        </w:rPr>
        <w:t>（</w:t>
      </w:r>
      <w:r>
        <w:t>5</w:t>
      </w:r>
      <w:r>
        <w:t>）关于行政执法水平不高的问题</w:t>
      </w:r>
    </w:p>
    <w:p w:rsidR="00CE3083" w:rsidRDefault="00CE3083" w:rsidP="00CE3083">
      <w:pPr>
        <w:ind w:firstLineChars="200" w:firstLine="420"/>
        <w:jc w:val="left"/>
      </w:pPr>
      <w:r>
        <w:rPr>
          <w:rFonts w:hint="eastAsia"/>
        </w:rPr>
        <w:t>整改情况：一是加强培训。积极组织未取得执法证的在职人员参加执法证考试，开展执法培训</w:t>
      </w:r>
      <w:r>
        <w:t>4</w:t>
      </w:r>
      <w:r>
        <w:t>次，进一步规范执法行为。二是加大行政处罚案件办理。局法制督查股严格处罚案件审批，就规范案件办理程序开展培训。今年来行政处罚案件办理</w:t>
      </w:r>
      <w:r>
        <w:t>16</w:t>
      </w:r>
      <w:r>
        <w:t>起，处罚金额</w:t>
      </w:r>
      <w:r>
        <w:t>149777</w:t>
      </w:r>
      <w:r>
        <w:t>元。三是开展案件自查。局法制督查股组织对今年来办理的案件卷宗对照案件评查标准进行自查，发现问题</w:t>
      </w:r>
      <w:r>
        <w:t>6</w:t>
      </w:r>
      <w:r>
        <w:t>个，要求案件经办人立即整改。</w:t>
      </w:r>
    </w:p>
    <w:p w:rsidR="00CE3083" w:rsidRDefault="00CE3083" w:rsidP="00CE3083">
      <w:pPr>
        <w:ind w:firstLineChars="200" w:firstLine="420"/>
        <w:jc w:val="left"/>
      </w:pPr>
      <w:r>
        <w:rPr>
          <w:rFonts w:hint="eastAsia"/>
        </w:rPr>
        <w:t>（二）群众身边腐败问题和不正之风方面</w:t>
      </w:r>
    </w:p>
    <w:p w:rsidR="00CE3083" w:rsidRDefault="00CE3083" w:rsidP="00CE3083">
      <w:pPr>
        <w:ind w:firstLineChars="200" w:firstLine="420"/>
        <w:jc w:val="left"/>
      </w:pPr>
      <w:r>
        <w:t>1.</w:t>
      </w:r>
      <w:r>
        <w:t>关于落实全面从严治党主体责任不到位的问题</w:t>
      </w:r>
    </w:p>
    <w:p w:rsidR="00CE3083" w:rsidRDefault="00CE3083" w:rsidP="00CE3083">
      <w:pPr>
        <w:ind w:firstLineChars="200" w:firstLine="420"/>
        <w:jc w:val="left"/>
      </w:pPr>
      <w:r>
        <w:rPr>
          <w:rFonts w:hint="eastAsia"/>
        </w:rPr>
        <w:t>整改情况：一是明确责任落实。调整充实落实局党风廉政建设责任制工作领导小组，分管领导与各股室、下属单位负责人签订《党风廉政建设责任书》。二是排查岗位“廉政风险点”。召开会议，针对分管领导和具体经办人等关键岗位、关键人员在工作中行使权力的风险进行深入分析、排查岗位“廉政风险点”，形成“廉政风险防控手册”。三是认真落实党员领导干部廉政提醒谈话制度。领导干部落实谈话制度，对分管科室工作人员存在苗头性、倾向性问题早发现、早提醒、早纠正、早查处，切实履行好“一岗双责”。今年来已经开展提醒谈话９人次。</w:t>
      </w:r>
    </w:p>
    <w:p w:rsidR="00CE3083" w:rsidRDefault="00CE3083" w:rsidP="00CE3083">
      <w:pPr>
        <w:ind w:firstLineChars="200" w:firstLine="420"/>
        <w:jc w:val="left"/>
      </w:pPr>
      <w:r>
        <w:t>2.</w:t>
      </w:r>
      <w:r>
        <w:t>关于派驻纪检监察组履行监督责任不力的问题</w:t>
      </w:r>
    </w:p>
    <w:p w:rsidR="00CE3083" w:rsidRDefault="00CE3083" w:rsidP="00CE3083">
      <w:pPr>
        <w:ind w:firstLineChars="200" w:firstLine="420"/>
        <w:jc w:val="left"/>
      </w:pPr>
      <w:r>
        <w:rPr>
          <w:rFonts w:hint="eastAsia"/>
        </w:rPr>
        <w:t>整改情况：一是发挥职能作用。结合工作实际，强化监督，适时深入城管局各股室，对“三重一大”事项、防范化解廉政风险、履行“一岗双责”等情况进行监督。今年来参加城管局党组民主生活会、述责述廉、党风廉政建设工作会、研究“三重一大”事项等共</w:t>
      </w:r>
      <w:r>
        <w:t>5</w:t>
      </w:r>
      <w:r>
        <w:t>次。二是强化日常监督。对党员干部存在的苗头性、倾向性问题，早发现、早提醒、早纠正。今年来，督促城管局对</w:t>
      </w:r>
      <w:r>
        <w:t>4</w:t>
      </w:r>
      <w:r>
        <w:t>名工作人员进行诫勉谈话、批评教育谈话、提醒谈话。三是开展廉政教育。组织观看廉政教育片</w:t>
      </w:r>
      <w:r>
        <w:t>1</w:t>
      </w:r>
      <w:r>
        <w:t>次，加强党风廉政警示教育，提高城管局干部职工的廉洁意识。</w:t>
      </w:r>
    </w:p>
    <w:p w:rsidR="00CE3083" w:rsidRDefault="00CE3083" w:rsidP="00CE3083">
      <w:pPr>
        <w:ind w:firstLineChars="200" w:firstLine="420"/>
        <w:jc w:val="left"/>
      </w:pPr>
      <w:r>
        <w:t>3.</w:t>
      </w:r>
      <w:r>
        <w:t>关于财经制度执行不严格的问题</w:t>
      </w:r>
    </w:p>
    <w:p w:rsidR="00CE3083" w:rsidRDefault="00CE3083" w:rsidP="00CE3083">
      <w:pPr>
        <w:ind w:firstLineChars="200" w:firstLine="420"/>
        <w:jc w:val="left"/>
      </w:pPr>
      <w:r>
        <w:rPr>
          <w:rFonts w:hint="eastAsia"/>
        </w:rPr>
        <w:t>（</w:t>
      </w:r>
      <w:r>
        <w:t>1</w:t>
      </w:r>
      <w:r>
        <w:t>）关于固定资产管理不规范，市场服务中心固定资产均未登记入账的问题</w:t>
      </w:r>
    </w:p>
    <w:p w:rsidR="00CE3083" w:rsidRDefault="00CE3083" w:rsidP="00CE3083">
      <w:pPr>
        <w:ind w:firstLineChars="200" w:firstLine="420"/>
        <w:jc w:val="left"/>
      </w:pPr>
      <w:r>
        <w:rPr>
          <w:rFonts w:hint="eastAsia"/>
        </w:rPr>
        <w:t>整改情况：县市场服务中心根据规定开展固定资产清查，对所有固定资产进行登记造册，已清查完毕。同时制定了《固定资产管理制度》，加强固定资产管理。</w:t>
      </w:r>
    </w:p>
    <w:p w:rsidR="00CE3083" w:rsidRDefault="00CE3083" w:rsidP="00CE3083">
      <w:pPr>
        <w:ind w:firstLineChars="200" w:firstLine="420"/>
        <w:jc w:val="left"/>
      </w:pPr>
      <w:r>
        <w:rPr>
          <w:rFonts w:hint="eastAsia"/>
        </w:rPr>
        <w:t>（</w:t>
      </w:r>
      <w:r>
        <w:t>2</w:t>
      </w:r>
      <w:r>
        <w:t>）关于会计核算不规范，市场服务中心租金收入虽有上缴县财政，但原始发票未作为附件归入账本的问题</w:t>
      </w:r>
    </w:p>
    <w:p w:rsidR="00CE3083" w:rsidRDefault="00CE3083" w:rsidP="00CE3083">
      <w:pPr>
        <w:ind w:firstLineChars="200" w:firstLine="420"/>
        <w:jc w:val="left"/>
      </w:pPr>
      <w:r>
        <w:rPr>
          <w:rFonts w:hint="eastAsia"/>
        </w:rPr>
        <w:t>整改情况：县市场服务中心立行立改，已将租金收入的原始发票作为附件归入账本。今后将严格执行会计相关法律规定，进一步规范会计行为。</w:t>
      </w:r>
    </w:p>
    <w:p w:rsidR="00CE3083" w:rsidRDefault="00CE3083" w:rsidP="00CE3083">
      <w:pPr>
        <w:ind w:firstLineChars="200" w:firstLine="420"/>
        <w:jc w:val="left"/>
      </w:pPr>
      <w:r>
        <w:rPr>
          <w:rFonts w:hint="eastAsia"/>
        </w:rPr>
        <w:t>（</w:t>
      </w:r>
      <w:r>
        <w:t>3</w:t>
      </w:r>
      <w:r>
        <w:t>）关于财务内控制度不健全的问题</w:t>
      </w:r>
    </w:p>
    <w:p w:rsidR="00CE3083" w:rsidRDefault="00CE3083" w:rsidP="00CE3083">
      <w:pPr>
        <w:ind w:firstLineChars="200" w:firstLine="420"/>
        <w:jc w:val="left"/>
      </w:pPr>
      <w:r>
        <w:rPr>
          <w:rFonts w:hint="eastAsia"/>
        </w:rPr>
        <w:t>整改情况：进一步健全完善《单位收入管理制度》《单位支出管理制度》《单位固定资产管理制度》等内部控制相关制度。对</w:t>
      </w:r>
      <w:r>
        <w:t>2020</w:t>
      </w:r>
      <w:r>
        <w:t>年</w:t>
      </w:r>
      <w:r>
        <w:t>9</w:t>
      </w:r>
      <w:r>
        <w:t>月未经领导审批即支付某公司绿化管养费</w:t>
      </w:r>
      <w:r>
        <w:t>23783.25</w:t>
      </w:r>
      <w:r>
        <w:t>元的事项，对财务人员和相关经办人员进行批评教育，要求加强学习财务知识，努力提高工作业务能力。</w:t>
      </w:r>
    </w:p>
    <w:p w:rsidR="00CE3083" w:rsidRDefault="00CE3083" w:rsidP="00CE3083">
      <w:pPr>
        <w:ind w:firstLineChars="200" w:firstLine="420"/>
        <w:jc w:val="left"/>
      </w:pPr>
      <w:r>
        <w:rPr>
          <w:rFonts w:hint="eastAsia"/>
        </w:rPr>
        <w:t>（</w:t>
      </w:r>
      <w:r>
        <w:t>4</w:t>
      </w:r>
      <w:r>
        <w:t>）关于报销手续不全的问题</w:t>
      </w:r>
    </w:p>
    <w:p w:rsidR="00CE3083" w:rsidRDefault="00CE3083" w:rsidP="00CE3083">
      <w:pPr>
        <w:ind w:firstLineChars="200" w:firstLine="420"/>
        <w:jc w:val="left"/>
      </w:pPr>
      <w:r>
        <w:rPr>
          <w:rFonts w:hint="eastAsia"/>
        </w:rPr>
        <w:t>整改情况：一是对手续不全的支出进一步核对。对支付车辆维修费用未附维修审批单、支付铲车作业台班费未附每日用时签单的经办人员进行批评教育。支付破损大型户外广告拆除费用</w:t>
      </w:r>
      <w:r>
        <w:t>51200</w:t>
      </w:r>
      <w:r>
        <w:t>元的拆卸协议，经办人员已将拆卸协议移交财务室保管。二是举一反三，规范财务报销流程，制定了</w:t>
      </w:r>
      <w:r>
        <w:t>“</w:t>
      </w:r>
      <w:r>
        <w:t>财务报销流程图</w:t>
      </w:r>
      <w:r>
        <w:t>”</w:t>
      </w:r>
      <w:r>
        <w:t>和</w:t>
      </w:r>
      <w:r>
        <w:t>“</w:t>
      </w:r>
      <w:r>
        <w:t>报销需附材料说明</w:t>
      </w:r>
      <w:r>
        <w:t>”</w:t>
      </w:r>
      <w:r>
        <w:t>，对每一笔支出严格按流程进行审批支付，材料提交不全、手续不齐的不予报支。</w:t>
      </w:r>
    </w:p>
    <w:p w:rsidR="00CE3083" w:rsidRDefault="00CE3083" w:rsidP="00CE3083">
      <w:pPr>
        <w:ind w:firstLineChars="200" w:firstLine="420"/>
        <w:jc w:val="left"/>
      </w:pPr>
      <w:r>
        <w:rPr>
          <w:rFonts w:hint="eastAsia"/>
        </w:rPr>
        <w:t>（</w:t>
      </w:r>
      <w:r>
        <w:t>5</w:t>
      </w:r>
      <w:r>
        <w:t>）关于小额工程管理不规范的问题</w:t>
      </w:r>
    </w:p>
    <w:p w:rsidR="00CE3083" w:rsidRDefault="00CE3083" w:rsidP="00CE3083">
      <w:pPr>
        <w:ind w:firstLineChars="200" w:firstLine="420"/>
        <w:jc w:val="left"/>
      </w:pPr>
      <w:r>
        <w:rPr>
          <w:rFonts w:hint="eastAsia"/>
        </w:rPr>
        <w:t>整改情况：一是对涉搞假比选的相关责任人进行谈话提醒，对自产自销临时市场帐篷搭建无验收报告的经办人进行了批评教育。二是规范小额工程管理。今年来，对</w:t>
      </w:r>
      <w:r>
        <w:t>40</w:t>
      </w:r>
      <w:r>
        <w:t>万元以下的小额工程，均由零星工程中标公司统一进行施工，相关工作人员每日到场进行监督管理，按时收集整理相关材料。</w:t>
      </w:r>
    </w:p>
    <w:p w:rsidR="00CE3083" w:rsidRDefault="00CE3083" w:rsidP="00CE3083">
      <w:pPr>
        <w:ind w:firstLineChars="200" w:firstLine="420"/>
        <w:jc w:val="left"/>
      </w:pPr>
      <w:r>
        <w:t>4.</w:t>
      </w:r>
      <w:r>
        <w:t>关于违规收取临时摊位费的问题</w:t>
      </w:r>
    </w:p>
    <w:p w:rsidR="00CE3083" w:rsidRDefault="00CE3083" w:rsidP="00CE3083">
      <w:pPr>
        <w:ind w:firstLineChars="200" w:firstLine="420"/>
        <w:jc w:val="left"/>
      </w:pPr>
      <w:r>
        <w:rPr>
          <w:rFonts w:hint="eastAsia"/>
        </w:rPr>
        <w:t>整改情况：一是县市场服务中心停止对临时摆摊的商贩进行收费，所收款项上缴至县财政局账户，将剩余票据进行封存。二是分管领导对相关责任人进行批评教育，要求组织学习《漳州市农贸市场管理办法》。三是开展督查。局法制督查股不定期到各市场开展现场检查，杜绝收临时摊位费的情况，同时督促市场服务中心对上半年的收费情况开展自查。</w:t>
      </w:r>
    </w:p>
    <w:p w:rsidR="00CE3083" w:rsidRDefault="00CE3083" w:rsidP="00CE3083">
      <w:pPr>
        <w:ind w:firstLineChars="200" w:firstLine="420"/>
        <w:jc w:val="left"/>
      </w:pPr>
      <w:r>
        <w:rPr>
          <w:rFonts w:hint="eastAsia"/>
        </w:rPr>
        <w:t>（三）基层党组织领导班子和干部队伍建设方面</w:t>
      </w:r>
    </w:p>
    <w:p w:rsidR="00CE3083" w:rsidRDefault="00CE3083" w:rsidP="00CE3083">
      <w:pPr>
        <w:ind w:firstLineChars="200" w:firstLine="420"/>
        <w:jc w:val="left"/>
      </w:pPr>
      <w:r>
        <w:t>1.</w:t>
      </w:r>
      <w:r>
        <w:t>关于机关党建工作不扎实的问题</w:t>
      </w:r>
    </w:p>
    <w:p w:rsidR="00CE3083" w:rsidRDefault="00CE3083" w:rsidP="00CE3083">
      <w:pPr>
        <w:ind w:firstLineChars="200" w:firstLine="420"/>
        <w:jc w:val="left"/>
      </w:pPr>
      <w:r>
        <w:rPr>
          <w:rFonts w:hint="eastAsia"/>
        </w:rPr>
        <w:t>（</w:t>
      </w:r>
      <w:r>
        <w:t>1</w:t>
      </w:r>
      <w:r>
        <w:t>）关于</w:t>
      </w:r>
      <w:r>
        <w:t>“</w:t>
      </w:r>
      <w:r>
        <w:t>三会一课</w:t>
      </w:r>
      <w:r>
        <w:t>”</w:t>
      </w:r>
      <w:r>
        <w:t>制度执行不够到位的问题</w:t>
      </w:r>
    </w:p>
    <w:p w:rsidR="00CE3083" w:rsidRDefault="00CE3083" w:rsidP="00CE3083">
      <w:pPr>
        <w:ind w:firstLineChars="200" w:firstLine="420"/>
        <w:jc w:val="left"/>
      </w:pPr>
      <w:r>
        <w:rPr>
          <w:rFonts w:hint="eastAsia"/>
        </w:rPr>
        <w:t>整改情况：一是制定党支部</w:t>
      </w:r>
      <w:r>
        <w:t>2021</w:t>
      </w:r>
      <w:r>
        <w:t>年度</w:t>
      </w:r>
      <w:r>
        <w:t>“</w:t>
      </w:r>
      <w:r>
        <w:t>三会一课</w:t>
      </w:r>
      <w:r>
        <w:t>”</w:t>
      </w:r>
      <w:r>
        <w:t>工作计划，常态化落实</w:t>
      </w:r>
      <w:r>
        <w:t>“</w:t>
      </w:r>
      <w:r>
        <w:t>三会一课</w:t>
      </w:r>
      <w:r>
        <w:t xml:space="preserve">” </w:t>
      </w:r>
      <w:r>
        <w:t>制度。今年来召开党员大会</w:t>
      </w:r>
      <w:r>
        <w:t>4</w:t>
      </w:r>
      <w:r>
        <w:t>次、上党课</w:t>
      </w:r>
      <w:r>
        <w:t>2</w:t>
      </w:r>
      <w:r>
        <w:t>次、支委会</w:t>
      </w:r>
      <w:r>
        <w:t>7</w:t>
      </w:r>
      <w:r>
        <w:t>次、党小组会</w:t>
      </w:r>
      <w:r>
        <w:t>7</w:t>
      </w:r>
      <w:r>
        <w:t>次。二是规范</w:t>
      </w:r>
      <w:r>
        <w:t>“</w:t>
      </w:r>
      <w:r>
        <w:t>三会一课</w:t>
      </w:r>
      <w:r>
        <w:t>”</w:t>
      </w:r>
      <w:r>
        <w:t>会议记录，统一使用县委组织部发放的会议记录本，注重日常材料收集，指定专人记录。三是支委会严格按照支部工作条例要求，进一步厘清职能，认真完成党支部的各项任务。</w:t>
      </w:r>
    </w:p>
    <w:p w:rsidR="00CE3083" w:rsidRDefault="00CE3083" w:rsidP="00CE3083">
      <w:pPr>
        <w:ind w:firstLineChars="200" w:firstLine="420"/>
        <w:jc w:val="left"/>
      </w:pPr>
      <w:r>
        <w:rPr>
          <w:rFonts w:hint="eastAsia"/>
        </w:rPr>
        <w:t>（</w:t>
      </w:r>
      <w:r>
        <w:t>2</w:t>
      </w:r>
      <w:r>
        <w:t>）关于党内政治生活不严肃的问题</w:t>
      </w:r>
    </w:p>
    <w:p w:rsidR="00CE3083" w:rsidRDefault="00CE3083" w:rsidP="00CE3083">
      <w:pPr>
        <w:ind w:firstLineChars="200" w:firstLine="420"/>
        <w:jc w:val="left"/>
      </w:pPr>
      <w:r>
        <w:rPr>
          <w:rFonts w:hint="eastAsia"/>
        </w:rPr>
        <w:t>整改情况：一是加强理论学习，党支部每月对理论学习作出安排，通过学习党章党规，增强党员意识，认真贯彻上级有关民主生活会和组织生活会的要求，引导党员积极参加党支部活动。二是提高查摆深度。制定《党史学习教育专题组织生活会工作方案》，按要求做好会前各项准备工作，认真开展谈心谈话。三是准备会上相互批评意见做好会前沟通，加强互相批评力度，达到互相批评有辣味，红脸出汗见真情的效果。</w:t>
      </w:r>
    </w:p>
    <w:p w:rsidR="00CE3083" w:rsidRDefault="00CE3083" w:rsidP="00CE3083">
      <w:pPr>
        <w:ind w:firstLineChars="200" w:firstLine="420"/>
        <w:jc w:val="left"/>
      </w:pPr>
      <w:r>
        <w:rPr>
          <w:rFonts w:hint="eastAsia"/>
        </w:rPr>
        <w:t>（</w:t>
      </w:r>
      <w:r>
        <w:t>3</w:t>
      </w:r>
      <w:r>
        <w:t>）关于支部活动阵地建设不完善的问题</w:t>
      </w:r>
    </w:p>
    <w:p w:rsidR="00CE3083" w:rsidRDefault="00CE3083" w:rsidP="00CE3083">
      <w:pPr>
        <w:ind w:firstLineChars="200" w:firstLine="420"/>
        <w:jc w:val="left"/>
      </w:pPr>
      <w:r>
        <w:rPr>
          <w:rFonts w:hint="eastAsia"/>
        </w:rPr>
        <w:t>整改情况：一是加强党员活动阵地建设，因场所限制，提升现有会议室的功能，兼作为党员活动室。二是将入党誓词、党员权利、党员义务等内容上墙，设置党务公开栏，指定专人担任阵地管理员，及时更新上墙内容，确保阵地发挥交流学习的功能。</w:t>
      </w:r>
    </w:p>
    <w:p w:rsidR="00CE3083" w:rsidRDefault="00CE3083" w:rsidP="00CE3083">
      <w:pPr>
        <w:ind w:firstLineChars="200" w:firstLine="420"/>
        <w:jc w:val="left"/>
      </w:pPr>
      <w:r>
        <w:t>2.</w:t>
      </w:r>
      <w:r>
        <w:t>关于选人用人不够规范的问题</w:t>
      </w:r>
    </w:p>
    <w:p w:rsidR="00CE3083" w:rsidRDefault="00CE3083" w:rsidP="00CE3083">
      <w:pPr>
        <w:ind w:firstLineChars="200" w:firstLine="420"/>
        <w:jc w:val="left"/>
      </w:pPr>
      <w:r>
        <w:rPr>
          <w:rFonts w:hint="eastAsia"/>
        </w:rPr>
        <w:t>（</w:t>
      </w:r>
      <w:r>
        <w:t>1</w:t>
      </w:r>
      <w:r>
        <w:t>）关于岗位调整存在随意性的问题</w:t>
      </w:r>
    </w:p>
    <w:p w:rsidR="00CE3083" w:rsidRDefault="00CE3083" w:rsidP="00CE3083">
      <w:pPr>
        <w:ind w:firstLineChars="200" w:firstLine="420"/>
        <w:jc w:val="left"/>
      </w:pPr>
      <w:r>
        <w:rPr>
          <w:rFonts w:hint="eastAsia"/>
        </w:rPr>
        <w:t>整改情况：组织学习贯彻《党政领导干部选拔任用工作条例》，今后涉及岗位调整的，做到事先充分酝酿，根据实际工作情况结合个人能力进行安排，确保人岗相适，并召开党组会议进行研究；涉及干部选拔任用事项的，严格按照《党政领导干部选拔任用工作条例》规定的程序进行。</w:t>
      </w:r>
    </w:p>
    <w:p w:rsidR="00CE3083" w:rsidRDefault="00CE3083" w:rsidP="00CE3083">
      <w:pPr>
        <w:ind w:firstLineChars="200" w:firstLine="420"/>
        <w:jc w:val="left"/>
      </w:pPr>
      <w:r>
        <w:rPr>
          <w:rFonts w:hint="eastAsia"/>
        </w:rPr>
        <w:t>（</w:t>
      </w:r>
      <w:r>
        <w:t>2</w:t>
      </w:r>
      <w:r>
        <w:t>）关于劳务派遣人员管理不规范的问题</w:t>
      </w:r>
    </w:p>
    <w:p w:rsidR="00CE3083" w:rsidRDefault="00CE3083" w:rsidP="00CE3083">
      <w:pPr>
        <w:ind w:firstLineChars="200" w:firstLine="420"/>
        <w:jc w:val="left"/>
      </w:pPr>
      <w:r>
        <w:rPr>
          <w:rFonts w:hint="eastAsia"/>
        </w:rPr>
        <w:t>整改情况：一是对协管员管理和考核办法有关条款、工作履职的有关考核细则进一步修改完善。二是制定《临时聘用人员程序》，确需聘用临时人员须经局党组研究制定招聘方案，将招聘方案作为“三重一大”报备事项提交纪检监察组，并书面报告县分管领导审批。三是制定《党务与行政会议制度》，人事招聘、人事调配作为议事范围，需经局党组会研究通过方可实施。</w:t>
      </w:r>
    </w:p>
    <w:p w:rsidR="00CE3083" w:rsidRDefault="00CE3083" w:rsidP="00CE3083">
      <w:pPr>
        <w:ind w:firstLineChars="200" w:firstLine="420"/>
        <w:jc w:val="left"/>
      </w:pPr>
      <w:r>
        <w:t>3.</w:t>
      </w:r>
      <w:r>
        <w:t>关于干部担当作为不够的问题</w:t>
      </w:r>
    </w:p>
    <w:p w:rsidR="00CE3083" w:rsidRDefault="00CE3083" w:rsidP="00CE3083">
      <w:pPr>
        <w:ind w:firstLineChars="200" w:firstLine="420"/>
        <w:jc w:val="left"/>
      </w:pPr>
      <w:r>
        <w:rPr>
          <w:rFonts w:hint="eastAsia"/>
        </w:rPr>
        <w:t>（</w:t>
      </w:r>
      <w:r>
        <w:t>1</w:t>
      </w:r>
      <w:r>
        <w:t>）关于领导责任担当不够的问题</w:t>
      </w:r>
    </w:p>
    <w:p w:rsidR="00CE3083" w:rsidRDefault="00CE3083" w:rsidP="00CE3083">
      <w:pPr>
        <w:ind w:firstLineChars="200" w:firstLine="420"/>
        <w:jc w:val="left"/>
      </w:pPr>
      <w:r>
        <w:rPr>
          <w:rFonts w:hint="eastAsia"/>
        </w:rPr>
        <w:t>整改情况：一是领导进一步强化责任担当，在工作中做好表率，对信访工作加强督办。二是制定《信访工作制度》并组织学习，要求各股室、下属单位认真对待群众来电来访和诉求件，相关股室配信访工作联络员，及时反馈信访处理情况，提升信访件的办理质量。三是加大督查力度。每月底对单位</w:t>
      </w:r>
      <w:r>
        <w:t>12345</w:t>
      </w:r>
      <w:r>
        <w:t>受理的信访问题、上级交办、信访局转办等信访问题的办理情况进行督查。</w:t>
      </w:r>
    </w:p>
    <w:p w:rsidR="00CE3083" w:rsidRDefault="00CE3083" w:rsidP="00CE3083">
      <w:pPr>
        <w:ind w:firstLineChars="200" w:firstLine="420"/>
        <w:jc w:val="left"/>
      </w:pPr>
      <w:r>
        <w:rPr>
          <w:rFonts w:hint="eastAsia"/>
        </w:rPr>
        <w:t>（</w:t>
      </w:r>
      <w:r>
        <w:t>2</w:t>
      </w:r>
      <w:r>
        <w:t>）关于干部管理宽松软的问题</w:t>
      </w:r>
    </w:p>
    <w:p w:rsidR="00CE3083" w:rsidRDefault="00CE3083" w:rsidP="00CE3083">
      <w:pPr>
        <w:ind w:firstLineChars="200" w:firstLine="420"/>
        <w:jc w:val="left"/>
      </w:pPr>
      <w:r>
        <w:rPr>
          <w:rFonts w:hint="eastAsia"/>
        </w:rPr>
        <w:t>整改情况：一是加强干部职工的教育。召开专题会议，要求各股室、下属单位主要负责人严格遵守相关制度，做好遵守纪律的表率，对底下的工作人员要加强监管；要规范执法，日常工作有交叉的，相关股室共同办理，不相互推脱。二是加强日常监督。局法制督查股不定时组织对各股室、下属单位进行督查，发现懒政怠政、推诿扯皮现象立即进行处理。三是相关股室对人员重新进行分工，落实责任到人，进一步提高工作人员的责任感，提高抓工作落实的积极性，在整治滴撒漏、户外广告、环境卫生等方面有显著的提高。</w:t>
      </w:r>
    </w:p>
    <w:p w:rsidR="00CE3083" w:rsidRDefault="00CE3083" w:rsidP="00CE3083">
      <w:pPr>
        <w:ind w:firstLineChars="200" w:firstLine="420"/>
        <w:jc w:val="left"/>
      </w:pPr>
      <w:r>
        <w:rPr>
          <w:rFonts w:hint="eastAsia"/>
        </w:rPr>
        <w:t>（</w:t>
      </w:r>
      <w:r>
        <w:t>3</w:t>
      </w:r>
      <w:r>
        <w:t>）关于纪律意识淡薄的问题</w:t>
      </w:r>
    </w:p>
    <w:p w:rsidR="00CE3083" w:rsidRDefault="00CE3083" w:rsidP="00CE3083">
      <w:pPr>
        <w:ind w:firstLineChars="200" w:firstLine="420"/>
        <w:jc w:val="left"/>
      </w:pPr>
      <w:r>
        <w:rPr>
          <w:rFonts w:hint="eastAsia"/>
        </w:rPr>
        <w:t>整改情况：一是开展纪律教育，进一步坚定理想信念，增强敬畏意识，强化政治纪律意识，严格要求自己。二是对会议记录造假相关责任人进行批评教育，进一步增强纪律意识，实事求是做好会议记录。三是严格执行考勤、请销假制度，不定期开展对工作人员遵守工作纪律情况的督查。</w:t>
      </w:r>
    </w:p>
    <w:p w:rsidR="00CE3083" w:rsidRDefault="00CE3083" w:rsidP="00CE3083">
      <w:pPr>
        <w:ind w:firstLineChars="200" w:firstLine="420"/>
        <w:jc w:val="left"/>
      </w:pPr>
      <w:r>
        <w:rPr>
          <w:rFonts w:hint="eastAsia"/>
        </w:rPr>
        <w:t>（</w:t>
      </w:r>
      <w:r>
        <w:t>4</w:t>
      </w:r>
      <w:r>
        <w:t>）关于为民服务意识不强的问题</w:t>
      </w:r>
    </w:p>
    <w:p w:rsidR="00CE3083" w:rsidRDefault="00CE3083" w:rsidP="00CE3083">
      <w:pPr>
        <w:ind w:firstLineChars="200" w:firstLine="420"/>
        <w:jc w:val="left"/>
      </w:pPr>
      <w:r>
        <w:rPr>
          <w:rFonts w:hint="eastAsia"/>
        </w:rPr>
        <w:t>整改情况：一是进一步树立“全心全意为人民服务”的宗旨意识，坚定理想信念，局党组主要领导多次在会上提出要提高服务意识，对待来电来访群众，要耐心接待并处理好。二是进一步改进工作作风，深入群众中去做好工作。以五凤城交房可能出现大量违章设置店面招牌、违法建设、违规装修等违法行为为重点，进一步做好五凤城小区的规范管理工作。三是领导干部发挥表率作用，坚持从我做起，从身边做起，确保各项措施落到实处。</w:t>
      </w:r>
    </w:p>
    <w:p w:rsidR="00CE3083" w:rsidRDefault="00CE3083" w:rsidP="00CE3083">
      <w:pPr>
        <w:ind w:firstLineChars="200" w:firstLine="420"/>
        <w:jc w:val="left"/>
      </w:pPr>
      <w:r>
        <w:rPr>
          <w:rFonts w:hint="eastAsia"/>
        </w:rPr>
        <w:t>三、需要进一步整改的事项及措施</w:t>
      </w:r>
    </w:p>
    <w:p w:rsidR="00CE3083" w:rsidRDefault="00CE3083" w:rsidP="00CE3083">
      <w:pPr>
        <w:ind w:firstLineChars="200" w:firstLine="420"/>
        <w:jc w:val="left"/>
      </w:pPr>
      <w:r>
        <w:rPr>
          <w:rFonts w:hint="eastAsia"/>
        </w:rPr>
        <w:t>（一）关于“两违”“百路千村”综合整治不够有力的问题</w:t>
      </w:r>
    </w:p>
    <w:p w:rsidR="00CE3083" w:rsidRDefault="00CE3083" w:rsidP="00CE3083">
      <w:pPr>
        <w:ind w:firstLineChars="200" w:firstLine="420"/>
        <w:jc w:val="left"/>
      </w:pPr>
      <w:r>
        <w:rPr>
          <w:rFonts w:hint="eastAsia"/>
        </w:rPr>
        <w:t>下一步整改措施：一是成立五凤城小区规范管理工作专班，加强巡查，对涉及店面夹层建设、破坏房屋外立面装修、在外墙立面进行空调安装或者其他建设行为第一时间进行处置，即查即拆。二是持续抓好</w:t>
      </w:r>
      <w:r>
        <w:t>2021</w:t>
      </w:r>
      <w:r>
        <w:t>年中心城区楼顶违建整治，加快进度确保按期完成年度任务。三是对高速路口周边第一批涉及楼顶违章搭盖的</w:t>
      </w:r>
      <w:r>
        <w:t>19</w:t>
      </w:r>
      <w:r>
        <w:t>户按照法定程序及时间节点开展整治工作。</w:t>
      </w:r>
    </w:p>
    <w:p w:rsidR="00CE3083" w:rsidRDefault="00CE3083" w:rsidP="00CE3083">
      <w:pPr>
        <w:ind w:firstLineChars="200" w:firstLine="420"/>
        <w:jc w:val="left"/>
      </w:pPr>
      <w:r>
        <w:rPr>
          <w:rFonts w:hint="eastAsia"/>
        </w:rPr>
        <w:t>整改时限：</w:t>
      </w:r>
      <w:r>
        <w:t>2021</w:t>
      </w:r>
      <w:r>
        <w:t>年</w:t>
      </w:r>
      <w:r>
        <w:t>12</w:t>
      </w:r>
      <w:r>
        <w:t>月</w:t>
      </w:r>
    </w:p>
    <w:p w:rsidR="00CE3083" w:rsidRDefault="00CE3083" w:rsidP="00CE3083">
      <w:pPr>
        <w:ind w:firstLineChars="200" w:firstLine="420"/>
        <w:jc w:val="left"/>
      </w:pPr>
      <w:r>
        <w:rPr>
          <w:rFonts w:hint="eastAsia"/>
        </w:rPr>
        <w:t>（二）关于城区建筑垃圾管控力度不足的问题</w:t>
      </w:r>
    </w:p>
    <w:p w:rsidR="00CE3083" w:rsidRDefault="00CE3083" w:rsidP="00CE3083">
      <w:pPr>
        <w:ind w:firstLineChars="200" w:firstLine="420"/>
        <w:jc w:val="left"/>
      </w:pPr>
      <w:r>
        <w:rPr>
          <w:rFonts w:hint="eastAsia"/>
        </w:rPr>
        <w:t>下一步整改措施：巩固城区建筑垃圾管控成果，抓好渣土消纳场问题整改。针对华安县党政主要领导干部自然资源资产离任审计提出华安县城关渣土消纳场的设立未取得相关部门的审批、占用耕地（旱地）</w:t>
      </w:r>
      <w:r>
        <w:t>46.27</w:t>
      </w:r>
      <w:r>
        <w:t>亩、消纳场无人管理、混入生活垃圾等问题，提出整改措施进行整改。</w:t>
      </w:r>
    </w:p>
    <w:p w:rsidR="00CE3083" w:rsidRDefault="00CE3083" w:rsidP="00CE3083">
      <w:pPr>
        <w:ind w:firstLineChars="200" w:firstLine="420"/>
        <w:jc w:val="left"/>
      </w:pPr>
      <w:r>
        <w:rPr>
          <w:rFonts w:hint="eastAsia"/>
        </w:rPr>
        <w:t>整改时限：</w:t>
      </w:r>
      <w:r>
        <w:t>2021</w:t>
      </w:r>
      <w:r>
        <w:t>年</w:t>
      </w:r>
      <w:r>
        <w:t>12</w:t>
      </w:r>
      <w:r>
        <w:t>月</w:t>
      </w:r>
    </w:p>
    <w:p w:rsidR="00CE3083" w:rsidRDefault="00CE3083" w:rsidP="00CE3083">
      <w:pPr>
        <w:ind w:firstLineChars="200" w:firstLine="420"/>
        <w:jc w:val="left"/>
      </w:pPr>
      <w:r>
        <w:rPr>
          <w:rFonts w:hint="eastAsia"/>
        </w:rPr>
        <w:t>（三）关于市容市貌整治力度不够的问题</w:t>
      </w:r>
    </w:p>
    <w:p w:rsidR="00CE3083" w:rsidRDefault="00CE3083" w:rsidP="00CE3083">
      <w:pPr>
        <w:ind w:firstLineChars="200" w:firstLine="420"/>
        <w:jc w:val="left"/>
      </w:pPr>
      <w:r>
        <w:rPr>
          <w:rFonts w:hint="eastAsia"/>
        </w:rPr>
        <w:t>下一步整改措施：立足五凤城小区交房后可能出现的违反“门前三包”、违章设置店面招牌等现象，提前介入，对沿街店面户外广告、店面招牌设置、空调外机安装、防盗网等统一设置标准。实行错时执法、日常巡查相结合，加强宣传力度，强化执法力度。</w:t>
      </w:r>
    </w:p>
    <w:p w:rsidR="00CE3083" w:rsidRDefault="00CE3083" w:rsidP="00CE3083">
      <w:pPr>
        <w:ind w:firstLineChars="200" w:firstLine="420"/>
        <w:jc w:val="left"/>
      </w:pPr>
      <w:r>
        <w:rPr>
          <w:rFonts w:hint="eastAsia"/>
        </w:rPr>
        <w:t>整改时限：</w:t>
      </w:r>
      <w:r>
        <w:t>2021</w:t>
      </w:r>
      <w:r>
        <w:t>年</w:t>
      </w:r>
      <w:r>
        <w:t>12</w:t>
      </w:r>
      <w:r>
        <w:t>月</w:t>
      </w:r>
    </w:p>
    <w:p w:rsidR="00CE3083" w:rsidRDefault="00CE3083" w:rsidP="00CE3083">
      <w:pPr>
        <w:ind w:firstLineChars="200" w:firstLine="420"/>
        <w:jc w:val="left"/>
      </w:pPr>
      <w:r>
        <w:rPr>
          <w:rFonts w:hint="eastAsia"/>
        </w:rPr>
        <w:t>四、下一步工作打算</w:t>
      </w:r>
    </w:p>
    <w:p w:rsidR="00CE3083" w:rsidRDefault="00CE3083" w:rsidP="00CE3083">
      <w:pPr>
        <w:ind w:firstLineChars="200" w:firstLine="420"/>
        <w:jc w:val="left"/>
      </w:pPr>
      <w:r>
        <w:rPr>
          <w:rFonts w:hint="eastAsia"/>
        </w:rPr>
        <w:t>下一步，我局党组将以习近平新时代中国特色社会主义思想为指导，深入学习贯彻党的十九大和十九届二中、三中、四中、五中全会精神，牢固树立“四个意识”，坚定“四个自信”，做到“两个维护”，继续坚持真抓实干，真正把问题改彻底、改到位。一要进一步提高政治站位，始终把抓好巡察整改摆上重要位置，纳入重要日程，做到思想到位、组织到位、措施到位；二要深入落实全面从严治党要求。坚持把巡察整改作为推进全面从严治党的重要举措，充分运用好巡察整改成果，建立健全全面从严治党长效机制；三要持续聚焦巡察反馈问题，坚持不懈抓整改、抓提升，全程督办、全力推进中长期整改工作，并不断巩固和扩大巡察整改工作成果；四要统筹推进各项工作，围绕城市管理工作“抓重点、补短板、强弱项”目标</w:t>
      </w:r>
      <w:r>
        <w:t>,</w:t>
      </w:r>
      <w:r>
        <w:t>实现党的建设与城市管理事业深度融合，切实把整改成果转化和体现到城市管理各项工作中，不断提升城市管理水平。</w:t>
      </w:r>
    </w:p>
    <w:p w:rsidR="00CE3083" w:rsidRDefault="00CE3083" w:rsidP="00CE3083">
      <w:pPr>
        <w:ind w:firstLineChars="200" w:firstLine="420"/>
        <w:jc w:val="left"/>
      </w:pPr>
      <w:r>
        <w:rPr>
          <w:rFonts w:hint="eastAsia"/>
        </w:rPr>
        <w:t>欢迎广大干部群众对巡察整改落实情况进行监督。如有意见建议，请及时向我们反映。联系电话：</w:t>
      </w:r>
      <w:r>
        <w:t>0596-7368776</w:t>
      </w:r>
      <w:r>
        <w:t>；通信地址：漳州市华安县华丰镇平湖路</w:t>
      </w:r>
      <w:r>
        <w:t>18</w:t>
      </w:r>
      <w:r>
        <w:t>号，邮政编码：</w:t>
      </w:r>
      <w:r>
        <w:t>363800</w:t>
      </w:r>
      <w:r>
        <w:t>；电子邮箱</w:t>
      </w:r>
      <w:r>
        <w:t>hacgbgs</w:t>
      </w:r>
      <w:r>
        <w:t>＠</w:t>
      </w:r>
      <w:r>
        <w:t>163.com</w:t>
      </w:r>
      <w:r>
        <w:t>。</w:t>
      </w:r>
    </w:p>
    <w:p w:rsidR="00CE3083" w:rsidRDefault="00CE3083" w:rsidP="00CE3083">
      <w:pPr>
        <w:ind w:firstLineChars="200" w:firstLine="420"/>
        <w:jc w:val="right"/>
      </w:pPr>
      <w:r w:rsidRPr="008B17FA">
        <w:rPr>
          <w:rFonts w:hint="eastAsia"/>
        </w:rPr>
        <w:t>华安县城市管理局</w:t>
      </w:r>
      <w:r>
        <w:rPr>
          <w:rFonts w:hint="eastAsia"/>
        </w:rPr>
        <w:t>2021-9-9</w:t>
      </w:r>
    </w:p>
    <w:p w:rsidR="00CE3083" w:rsidRDefault="00CE3083" w:rsidP="007577AE">
      <w:pPr>
        <w:sectPr w:rsidR="00CE3083" w:rsidSect="007577AE">
          <w:type w:val="continuous"/>
          <w:pgSz w:w="11906" w:h="16838"/>
          <w:pgMar w:top="1644" w:right="1236" w:bottom="1418" w:left="1814" w:header="851" w:footer="907" w:gutter="0"/>
          <w:pgNumType w:start="1"/>
          <w:cols w:space="720"/>
          <w:docGrid w:type="lines" w:linePitch="341" w:charSpace="2373"/>
        </w:sectPr>
      </w:pPr>
    </w:p>
    <w:p w:rsidR="005D0F69" w:rsidRDefault="005D0F69"/>
    <w:sectPr w:rsidR="005D0F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3083"/>
    <w:rsid w:val="005D0F69"/>
    <w:rsid w:val="00CE30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30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30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1077</Words>
  <Characters>6144</Characters>
  <Application>Microsoft Office Word</Application>
  <DocSecurity>0</DocSecurity>
  <Lines>51</Lines>
  <Paragraphs>14</Paragraphs>
  <ScaleCrop>false</ScaleCrop>
  <Company>Win10NeT.COM</Company>
  <LinksUpToDate>false</LinksUpToDate>
  <CharactersWithSpaces>7207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