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3A" w:rsidRDefault="00CB353A">
      <w:pPr>
        <w:pStyle w:val="1"/>
      </w:pPr>
      <w:r>
        <w:rPr>
          <w:rFonts w:hint="eastAsia"/>
        </w:rPr>
        <w:t>42天签约百亿元项目！临沂招商引资提质增效“加速跑”</w:t>
      </w:r>
    </w:p>
    <w:p w:rsidR="00CB353A" w:rsidRDefault="00CB353A">
      <w:pPr>
        <w:ind w:firstLine="420"/>
        <w:jc w:val="left"/>
      </w:pPr>
      <w:r>
        <w:rPr>
          <w:rFonts w:hint="eastAsia"/>
        </w:rPr>
        <w:t>18</w:t>
      </w:r>
      <w:r>
        <w:rPr>
          <w:rFonts w:hint="eastAsia"/>
        </w:rPr>
        <w:t>小时能干什么？</w:t>
      </w:r>
      <w:r>
        <w:rPr>
          <w:rFonts w:hint="eastAsia"/>
        </w:rPr>
        <w:t>42</w:t>
      </w:r>
      <w:r>
        <w:rPr>
          <w:rFonts w:hint="eastAsia"/>
        </w:rPr>
        <w:t>天又能干成什么？每个人心中都有自己的答案。“谁英雄谁好汉，招商引资项目见。”念好“实、好、多、快”四字诀，今年以来，我市招商引资工作屡创奇迹：仅用</w:t>
      </w:r>
      <w:r>
        <w:rPr>
          <w:rFonts w:hint="eastAsia"/>
        </w:rPr>
        <w:t>18</w:t>
      </w:r>
      <w:r>
        <w:rPr>
          <w:rFonts w:hint="eastAsia"/>
        </w:rPr>
        <w:t>小时就达成国家级高新技术上市公司在我市投资合作意向；历时</w:t>
      </w:r>
      <w:r>
        <w:rPr>
          <w:rFonts w:hint="eastAsia"/>
        </w:rPr>
        <w:t>42</w:t>
      </w:r>
      <w:r>
        <w:rPr>
          <w:rFonts w:hint="eastAsia"/>
        </w:rPr>
        <w:t>天，总投资</w:t>
      </w:r>
      <w:r>
        <w:rPr>
          <w:rFonts w:hint="eastAsia"/>
        </w:rPr>
        <w:t>130</w:t>
      </w:r>
      <w:r>
        <w:rPr>
          <w:rFonts w:hint="eastAsia"/>
        </w:rPr>
        <w:t>亿元的新材料产业园项目正式签约。今年一季度，全市招商引资交出了一份骄人成绩单：共引建项目</w:t>
      </w:r>
      <w:r>
        <w:rPr>
          <w:rFonts w:hint="eastAsia"/>
        </w:rPr>
        <w:t>357</w:t>
      </w:r>
      <w:r>
        <w:rPr>
          <w:rFonts w:hint="eastAsia"/>
        </w:rPr>
        <w:t>个，到位市外资金</w:t>
      </w:r>
      <w:r>
        <w:rPr>
          <w:rFonts w:hint="eastAsia"/>
        </w:rPr>
        <w:t>219.3</w:t>
      </w:r>
      <w:r>
        <w:rPr>
          <w:rFonts w:hint="eastAsia"/>
        </w:rPr>
        <w:t>亿元；新引建央企、</w:t>
      </w:r>
      <w:r>
        <w:rPr>
          <w:rFonts w:hint="eastAsia"/>
        </w:rPr>
        <w:t>500</w:t>
      </w:r>
      <w:r>
        <w:rPr>
          <w:rFonts w:hint="eastAsia"/>
        </w:rPr>
        <w:t>强企业投资项目</w:t>
      </w:r>
      <w:r>
        <w:rPr>
          <w:rFonts w:hint="eastAsia"/>
        </w:rPr>
        <w:t>5</w:t>
      </w:r>
      <w:r>
        <w:rPr>
          <w:rFonts w:hint="eastAsia"/>
        </w:rPr>
        <w:t>个；过</w:t>
      </w:r>
      <w:r>
        <w:rPr>
          <w:rFonts w:hint="eastAsia"/>
        </w:rPr>
        <w:t>10</w:t>
      </w:r>
      <w:r>
        <w:rPr>
          <w:rFonts w:hint="eastAsia"/>
        </w:rPr>
        <w:t>亿元且有固定资产投资的项目</w:t>
      </w:r>
      <w:r>
        <w:rPr>
          <w:rFonts w:hint="eastAsia"/>
        </w:rPr>
        <w:t>15</w:t>
      </w:r>
      <w:r>
        <w:rPr>
          <w:rFonts w:hint="eastAsia"/>
        </w:rPr>
        <w:t>个。</w:t>
      </w:r>
    </w:p>
    <w:p w:rsidR="00CB353A" w:rsidRDefault="00CB353A">
      <w:pPr>
        <w:ind w:firstLine="420"/>
        <w:jc w:val="left"/>
      </w:pPr>
      <w:r>
        <w:rPr>
          <w:rFonts w:hint="eastAsia"/>
        </w:rPr>
        <w:t>网上云端</w:t>
      </w:r>
      <w:r>
        <w:rPr>
          <w:rFonts w:hint="eastAsia"/>
        </w:rPr>
        <w:t xml:space="preserve"> </w:t>
      </w:r>
      <w:r>
        <w:rPr>
          <w:rFonts w:hint="eastAsia"/>
        </w:rPr>
        <w:t>精准极速</w:t>
      </w:r>
    </w:p>
    <w:p w:rsidR="00CB353A" w:rsidRDefault="00CB353A">
      <w:pPr>
        <w:ind w:firstLine="420"/>
        <w:jc w:val="left"/>
      </w:pPr>
      <w:r>
        <w:rPr>
          <w:rFonts w:hint="eastAsia"/>
        </w:rPr>
        <w:t>18</w:t>
      </w:r>
      <w:r>
        <w:rPr>
          <w:rFonts w:hint="eastAsia"/>
        </w:rPr>
        <w:t>小时达成合作意向</w:t>
      </w:r>
    </w:p>
    <w:p w:rsidR="00CB353A" w:rsidRDefault="00CB353A">
      <w:pPr>
        <w:ind w:firstLine="420"/>
        <w:jc w:val="left"/>
      </w:pPr>
      <w:r>
        <w:rPr>
          <w:rFonts w:hint="eastAsia"/>
        </w:rPr>
        <w:t>“您那边人到齐了吗？”“我这边人到齐了，可以开始了。”</w:t>
      </w:r>
      <w:r>
        <w:rPr>
          <w:rFonts w:hint="eastAsia"/>
        </w:rPr>
        <w:t>4</w:t>
      </w:r>
      <w:r>
        <w:rPr>
          <w:rFonts w:hint="eastAsia"/>
        </w:rPr>
        <w:t>月</w:t>
      </w:r>
      <w:r>
        <w:rPr>
          <w:rFonts w:hint="eastAsia"/>
        </w:rPr>
        <w:t>30</w:t>
      </w:r>
      <w:r>
        <w:rPr>
          <w:rFonts w:hint="eastAsia"/>
        </w:rPr>
        <w:t>日下午</w:t>
      </w:r>
      <w:r>
        <w:rPr>
          <w:rFonts w:hint="eastAsia"/>
        </w:rPr>
        <w:t>3</w:t>
      </w:r>
      <w:r>
        <w:rPr>
          <w:rFonts w:hint="eastAsia"/>
        </w:rPr>
        <w:t>点</w:t>
      </w:r>
      <w:r>
        <w:rPr>
          <w:rFonts w:hint="eastAsia"/>
        </w:rPr>
        <w:t>30</w:t>
      </w:r>
      <w:r>
        <w:rPr>
          <w:rFonts w:hint="eastAsia"/>
        </w:rPr>
        <w:t>分，“五一”假期首日，招商引资工作仍马不停蹄，两场云端项目对接会陆续在市投资促进服务中心电视电话会议室举行。其中，路演项目之一便是涉及物流行业的中包物联网智能循环包装项目，会议商讨的主题直指合作细节……</w:t>
      </w:r>
    </w:p>
    <w:p w:rsidR="00CB353A" w:rsidRDefault="00CB353A">
      <w:pPr>
        <w:ind w:firstLine="420"/>
        <w:jc w:val="left"/>
      </w:pPr>
      <w:r>
        <w:rPr>
          <w:rFonts w:hint="eastAsia"/>
        </w:rPr>
        <w:t>多招一个项目，就会多一份实力，就会多一份发展支撑。面对疫情不利因素，我市正确研判形势，提出了“要特别注重研究网上招商、云上见面、弯道超车”的要求，创新网上招商、云上见面、精准对接、极速谈判工作模式，全市各级各部门以更大的诚意、更实的举措、更快的行动，掀起新一轮招商引资热潮。“</w:t>
      </w:r>
      <w:r>
        <w:rPr>
          <w:rFonts w:hint="eastAsia"/>
        </w:rPr>
        <w:t>18</w:t>
      </w:r>
      <w:r>
        <w:rPr>
          <w:rFonts w:hint="eastAsia"/>
        </w:rPr>
        <w:t>个小时达成合作意向，</w:t>
      </w:r>
      <w:r>
        <w:rPr>
          <w:rFonts w:hint="eastAsia"/>
        </w:rPr>
        <w:t>42</w:t>
      </w:r>
      <w:r>
        <w:rPr>
          <w:rFonts w:hint="eastAsia"/>
        </w:rPr>
        <w:t>天签约新材料产业园项目，彰显了招商引资的‘加速度’。”谈起这两个招商引资生动案例，市投资促进服务中心副主任姚奕华仍心潮澎湃。</w:t>
      </w:r>
    </w:p>
    <w:p w:rsidR="00CB353A" w:rsidRDefault="00CB353A">
      <w:pPr>
        <w:ind w:firstLine="420"/>
        <w:jc w:val="left"/>
      </w:pPr>
      <w:r>
        <w:rPr>
          <w:rFonts w:hint="eastAsia"/>
        </w:rPr>
        <w:t>今年</w:t>
      </w:r>
      <w:r>
        <w:rPr>
          <w:rFonts w:hint="eastAsia"/>
        </w:rPr>
        <w:t>3</w:t>
      </w:r>
      <w:r>
        <w:rPr>
          <w:rFonts w:hint="eastAsia"/>
        </w:rPr>
        <w:t>月</w:t>
      </w:r>
      <w:r>
        <w:rPr>
          <w:rFonts w:hint="eastAsia"/>
        </w:rPr>
        <w:t>18</w:t>
      </w:r>
      <w:r>
        <w:rPr>
          <w:rFonts w:hint="eastAsia"/>
        </w:rPr>
        <w:t>日，国家药监局批准了</w:t>
      </w:r>
      <w:r>
        <w:rPr>
          <w:rFonts w:hint="eastAsia"/>
        </w:rPr>
        <w:t>17</w:t>
      </w:r>
      <w:r>
        <w:rPr>
          <w:rFonts w:hint="eastAsia"/>
        </w:rPr>
        <w:t>个新冠病毒抗原检测试剂目录，市投资促进服务中心马上展开研判，通过“云端”与其中规模大、实力强、有意向扩大生产、辐射北方市场的</w:t>
      </w:r>
      <w:r>
        <w:rPr>
          <w:rFonts w:hint="eastAsia"/>
        </w:rPr>
        <w:t>3</w:t>
      </w:r>
      <w:r>
        <w:rPr>
          <w:rFonts w:hint="eastAsia"/>
        </w:rPr>
        <w:t>家生产企业联系，最终精准锁定其中</w:t>
      </w:r>
      <w:r>
        <w:rPr>
          <w:rFonts w:hint="eastAsia"/>
        </w:rPr>
        <w:t>1</w:t>
      </w:r>
      <w:r>
        <w:rPr>
          <w:rFonts w:hint="eastAsia"/>
        </w:rPr>
        <w:t>家实力企业为招商对象。经过紧锣密鼓地网上交流，促成了对方核心谈判团队于</w:t>
      </w:r>
      <w:r>
        <w:rPr>
          <w:rFonts w:hint="eastAsia"/>
        </w:rPr>
        <w:t>4</w:t>
      </w:r>
      <w:r>
        <w:rPr>
          <w:rFonts w:hint="eastAsia"/>
        </w:rPr>
        <w:t>月</w:t>
      </w:r>
      <w:r>
        <w:rPr>
          <w:rFonts w:hint="eastAsia"/>
        </w:rPr>
        <w:t>22</w:t>
      </w:r>
      <w:r>
        <w:rPr>
          <w:rFonts w:hint="eastAsia"/>
        </w:rPr>
        <w:t>日下午抵达临沂。在参观临沂经开区医药产业园，深度了解甘李药业下决心落户临沂的全过程，以及我市经济社会发展、优化营商环境取得的成效后，</w:t>
      </w:r>
      <w:r>
        <w:rPr>
          <w:rFonts w:hint="eastAsia"/>
        </w:rPr>
        <w:t>4</w:t>
      </w:r>
      <w:r>
        <w:rPr>
          <w:rFonts w:hint="eastAsia"/>
        </w:rPr>
        <w:t>月</w:t>
      </w:r>
      <w:r>
        <w:rPr>
          <w:rFonts w:hint="eastAsia"/>
        </w:rPr>
        <w:t>22</w:t>
      </w:r>
      <w:r>
        <w:rPr>
          <w:rFonts w:hint="eastAsia"/>
        </w:rPr>
        <w:t>日晚上和</w:t>
      </w:r>
      <w:r>
        <w:rPr>
          <w:rFonts w:hint="eastAsia"/>
        </w:rPr>
        <w:t>23</w:t>
      </w:r>
      <w:r>
        <w:rPr>
          <w:rFonts w:hint="eastAsia"/>
        </w:rPr>
        <w:t>日早上，市投资促进服务中心、河东区主要负责人与客商进行了近</w:t>
      </w:r>
      <w:r>
        <w:rPr>
          <w:rFonts w:hint="eastAsia"/>
        </w:rPr>
        <w:t>4</w:t>
      </w:r>
      <w:r>
        <w:rPr>
          <w:rFonts w:hint="eastAsia"/>
        </w:rPr>
        <w:t>小时的深度交流，最终在客商到达我市</w:t>
      </w:r>
      <w:r>
        <w:rPr>
          <w:rFonts w:hint="eastAsia"/>
        </w:rPr>
        <w:t>18</w:t>
      </w:r>
      <w:r>
        <w:rPr>
          <w:rFonts w:hint="eastAsia"/>
        </w:rPr>
        <w:t>个小时内达成合作意向，即该国家级高新技术上市公司在河东区设立区域销售总部、进而考虑布局投资全品录即时诊断试剂生产项目。</w:t>
      </w:r>
    </w:p>
    <w:p w:rsidR="00CB353A" w:rsidRDefault="00CB353A">
      <w:pPr>
        <w:ind w:firstLine="420"/>
        <w:jc w:val="left"/>
      </w:pPr>
      <w:r>
        <w:rPr>
          <w:rFonts w:hint="eastAsia"/>
        </w:rPr>
        <w:t>“全市一盘棋”，以上率下精准极速对接，再加上全市务实、高效、亲商的营商环境，是项目成功招引的秘诀。</w:t>
      </w:r>
    </w:p>
    <w:p w:rsidR="00CB353A" w:rsidRDefault="00CB353A">
      <w:pPr>
        <w:ind w:firstLine="420"/>
        <w:jc w:val="left"/>
      </w:pPr>
      <w:r>
        <w:rPr>
          <w:rFonts w:hint="eastAsia"/>
        </w:rPr>
        <w:t>4</w:t>
      </w:r>
      <w:r>
        <w:rPr>
          <w:rFonts w:hint="eastAsia"/>
        </w:rPr>
        <w:t>月</w:t>
      </w:r>
      <w:r>
        <w:rPr>
          <w:rFonts w:hint="eastAsia"/>
        </w:rPr>
        <w:t>28</w:t>
      </w:r>
      <w:r>
        <w:rPr>
          <w:rFonts w:hint="eastAsia"/>
        </w:rPr>
        <w:t>日，兰山区收获了总投资</w:t>
      </w:r>
      <w:r>
        <w:rPr>
          <w:rFonts w:hint="eastAsia"/>
        </w:rPr>
        <w:t>130</w:t>
      </w:r>
      <w:r>
        <w:rPr>
          <w:rFonts w:hint="eastAsia"/>
        </w:rPr>
        <w:t>亿元的沂兴新材料产业园项目，从第一次洽谈到签约仅用</w:t>
      </w:r>
      <w:r>
        <w:rPr>
          <w:rFonts w:hint="eastAsia"/>
        </w:rPr>
        <w:t>42</w:t>
      </w:r>
      <w:r>
        <w:rPr>
          <w:rFonts w:hint="eastAsia"/>
        </w:rPr>
        <w:t>天。这背后是兰山区与企业间展开高规格、高频次的互动交流，线上线下</w:t>
      </w:r>
      <w:r>
        <w:rPr>
          <w:rFonts w:hint="eastAsia"/>
        </w:rPr>
        <w:t>26</w:t>
      </w:r>
      <w:r>
        <w:rPr>
          <w:rFonts w:hint="eastAsia"/>
        </w:rPr>
        <w:t>轮精准的磋商沟通。针对项目需求精准施策，市、区两级国有平台通过持股参股、协助融资贷款等多种方式，全面破解企业融资难困境，也创造了资本招商新样板。“我们牢固树立‘项目为王’理念，以最大的诚意、最大的努力，为项目建设创造最优越的条件、最优质的服务，全力推动签约项目快开工、快建设、快投产、快达效。”兰山区商务局局长李波表示。</w:t>
      </w:r>
    </w:p>
    <w:p w:rsidR="00CB353A" w:rsidRDefault="00CB353A">
      <w:pPr>
        <w:ind w:firstLine="420"/>
        <w:jc w:val="left"/>
      </w:pPr>
      <w:r>
        <w:rPr>
          <w:rFonts w:hint="eastAsia"/>
        </w:rPr>
        <w:t>绘制图谱</w:t>
      </w:r>
      <w:r>
        <w:rPr>
          <w:rFonts w:hint="eastAsia"/>
        </w:rPr>
        <w:t xml:space="preserve"> </w:t>
      </w:r>
      <w:r>
        <w:rPr>
          <w:rFonts w:hint="eastAsia"/>
        </w:rPr>
        <w:t>按图索骥</w:t>
      </w:r>
    </w:p>
    <w:p w:rsidR="00CB353A" w:rsidRDefault="00CB353A">
      <w:pPr>
        <w:ind w:firstLine="420"/>
        <w:jc w:val="left"/>
      </w:pPr>
      <w:r>
        <w:rPr>
          <w:rFonts w:hint="eastAsia"/>
        </w:rPr>
        <w:t>“链式”招商捷报频传</w:t>
      </w:r>
    </w:p>
    <w:p w:rsidR="00CB353A" w:rsidRDefault="00CB353A">
      <w:pPr>
        <w:ind w:firstLine="420"/>
        <w:jc w:val="left"/>
      </w:pPr>
      <w:r>
        <w:rPr>
          <w:rFonts w:hint="eastAsia"/>
        </w:rPr>
        <w:t>“目前，</w:t>
      </w:r>
      <w:r>
        <w:rPr>
          <w:rFonts w:hint="eastAsia"/>
        </w:rPr>
        <w:t>8</w:t>
      </w:r>
      <w:r>
        <w:rPr>
          <w:rFonts w:hint="eastAsia"/>
        </w:rPr>
        <w:t>万平方米的</w:t>
      </w:r>
      <w:r>
        <w:rPr>
          <w:rFonts w:hint="eastAsia"/>
        </w:rPr>
        <w:t>14</w:t>
      </w:r>
      <w:r>
        <w:rPr>
          <w:rFonts w:hint="eastAsia"/>
        </w:rPr>
        <w:t>栋标准厂房和一栋综合楼已建设完成并具备使用条件，近期签约的华工激光、杰普特光电等企业今年上半年将入驻园区。”</w:t>
      </w:r>
      <w:r>
        <w:rPr>
          <w:rFonts w:hint="eastAsia"/>
        </w:rPr>
        <w:t>5</w:t>
      </w:r>
      <w:r>
        <w:rPr>
          <w:rFonts w:hint="eastAsia"/>
        </w:rPr>
        <w:t>月</w:t>
      </w:r>
      <w:r>
        <w:rPr>
          <w:rFonts w:hint="eastAsia"/>
        </w:rPr>
        <w:t>2</w:t>
      </w:r>
      <w:r>
        <w:rPr>
          <w:rFonts w:hint="eastAsia"/>
        </w:rPr>
        <w:t>日，市国控集团董事长鲁峰武在项目现场忙着调度项目建设工作。</w:t>
      </w:r>
    </w:p>
    <w:p w:rsidR="00CB353A" w:rsidRDefault="00CB353A">
      <w:pPr>
        <w:ind w:firstLine="420"/>
        <w:jc w:val="left"/>
      </w:pPr>
      <w:r>
        <w:rPr>
          <w:rFonts w:hint="eastAsia"/>
        </w:rPr>
        <w:t>据了解，市国控集团以激光产业为破题点，催生产业新集群，全力开展激光产业链上下游项目招引，成为我市国企产业招商排头兵。以打造战新产业发展平台为切入点，国控集团加快总投资</w:t>
      </w:r>
      <w:r>
        <w:rPr>
          <w:rFonts w:hint="eastAsia"/>
        </w:rPr>
        <w:t>12</w:t>
      </w:r>
      <w:r>
        <w:rPr>
          <w:rFonts w:hint="eastAsia"/>
        </w:rPr>
        <w:t>亿元的临沂激光科技产业园项目建设，依据产业特点和企业功能需求，通过“定制厂房”“拎包入驻”等方式，完善厂房和配套设施。围绕奔腾激光等“头雁”企业精准招商，国控集团梳理了</w:t>
      </w:r>
      <w:r>
        <w:rPr>
          <w:rFonts w:hint="eastAsia"/>
        </w:rPr>
        <w:t>300</w:t>
      </w:r>
      <w:r>
        <w:rPr>
          <w:rFonts w:hint="eastAsia"/>
        </w:rPr>
        <w:t>余家配套企业名单，并对前</w:t>
      </w:r>
      <w:r>
        <w:rPr>
          <w:rFonts w:hint="eastAsia"/>
        </w:rPr>
        <w:t>5</w:t>
      </w:r>
      <w:r>
        <w:rPr>
          <w:rFonts w:hint="eastAsia"/>
        </w:rPr>
        <w:t>名的配套企业进行精准对接，补强全市激光产业核心零部件配套较弱的短板。</w:t>
      </w:r>
    </w:p>
    <w:p w:rsidR="00CB353A" w:rsidRDefault="00CB353A">
      <w:pPr>
        <w:ind w:firstLine="420"/>
        <w:jc w:val="left"/>
      </w:pPr>
      <w:r>
        <w:rPr>
          <w:rFonts w:hint="eastAsia"/>
        </w:rPr>
        <w:t>“建链”“强链”“补链”，我市发挥产业体系集群集聚优势，围绕全市主导产业、</w:t>
      </w:r>
      <w:r>
        <w:rPr>
          <w:rFonts w:hint="eastAsia"/>
        </w:rPr>
        <w:t>27</w:t>
      </w:r>
      <w:r>
        <w:rPr>
          <w:rFonts w:hint="eastAsia"/>
        </w:rPr>
        <w:t>个重点链条和</w:t>
      </w:r>
      <w:r>
        <w:rPr>
          <w:rFonts w:hint="eastAsia"/>
        </w:rPr>
        <w:t>68</w:t>
      </w:r>
      <w:r>
        <w:rPr>
          <w:rFonts w:hint="eastAsia"/>
        </w:rPr>
        <w:t>家“链主”企业，绘制全市的产业链“图谱”和龙头企业、关键技术攻关等清单，按图索骥，瞄准行业领先、企业攻坚和高端科研院所招引，进一步完善产业配套、拉长产业链条、构筑起完备的产业集群。</w:t>
      </w:r>
    </w:p>
    <w:p w:rsidR="00CB353A" w:rsidRDefault="00CB353A">
      <w:pPr>
        <w:ind w:firstLine="420"/>
        <w:jc w:val="left"/>
      </w:pPr>
      <w:r>
        <w:rPr>
          <w:rFonts w:hint="eastAsia"/>
        </w:rPr>
        <w:t>统计数据显示，今年一季度，我市招引高端装备和新能源新材料等战新产业、木业产业、现代高效农业产业、食品产业、建材产业、医药产业、物流仓储产业、高端化工产业、冶金产业等各类项目</w:t>
      </w:r>
      <w:r>
        <w:rPr>
          <w:rFonts w:hint="eastAsia"/>
        </w:rPr>
        <w:t>236</w:t>
      </w:r>
      <w:r>
        <w:rPr>
          <w:rFonts w:hint="eastAsia"/>
        </w:rPr>
        <w:t>个，总到位资金</w:t>
      </w:r>
      <w:r>
        <w:rPr>
          <w:rFonts w:hint="eastAsia"/>
        </w:rPr>
        <w:t>144.9</w:t>
      </w:r>
      <w:r>
        <w:rPr>
          <w:rFonts w:hint="eastAsia"/>
        </w:rPr>
        <w:t>亿元。</w:t>
      </w:r>
    </w:p>
    <w:p w:rsidR="00CB353A" w:rsidRDefault="00CB353A">
      <w:pPr>
        <w:ind w:firstLine="420"/>
        <w:jc w:val="left"/>
      </w:pPr>
      <w:r>
        <w:rPr>
          <w:rFonts w:hint="eastAsia"/>
        </w:rPr>
        <w:t>配套契合</w:t>
      </w:r>
      <w:r>
        <w:rPr>
          <w:rFonts w:hint="eastAsia"/>
        </w:rPr>
        <w:t xml:space="preserve"> </w:t>
      </w:r>
      <w:r>
        <w:rPr>
          <w:rFonts w:hint="eastAsia"/>
        </w:rPr>
        <w:t>承接转移</w:t>
      </w:r>
    </w:p>
    <w:p w:rsidR="00CB353A" w:rsidRDefault="00CB353A">
      <w:pPr>
        <w:ind w:firstLine="420"/>
        <w:jc w:val="left"/>
      </w:pPr>
      <w:r>
        <w:rPr>
          <w:rFonts w:hint="eastAsia"/>
        </w:rPr>
        <w:t>产业招引“多点开花”</w:t>
      </w:r>
    </w:p>
    <w:p w:rsidR="00CB353A" w:rsidRDefault="00CB353A">
      <w:pPr>
        <w:ind w:firstLine="420"/>
        <w:jc w:val="left"/>
      </w:pPr>
      <w:r>
        <w:rPr>
          <w:rFonts w:hint="eastAsia"/>
        </w:rPr>
        <w:t>4</w:t>
      </w:r>
      <w:r>
        <w:rPr>
          <w:rFonts w:hint="eastAsia"/>
        </w:rPr>
        <w:t>月</w:t>
      </w:r>
      <w:r>
        <w:rPr>
          <w:rFonts w:hint="eastAsia"/>
        </w:rPr>
        <w:t>23</w:t>
      </w:r>
      <w:r>
        <w:rPr>
          <w:rFonts w:hint="eastAsia"/>
        </w:rPr>
        <w:t>日，兰陵县举行对接长三角招商引资项目视频集中签约仪式。据了解，</w:t>
      </w:r>
      <w:r>
        <w:rPr>
          <w:rFonts w:hint="eastAsia"/>
        </w:rPr>
        <w:t>22</w:t>
      </w:r>
      <w:r>
        <w:rPr>
          <w:rFonts w:hint="eastAsia"/>
        </w:rPr>
        <w:t>个签约项目充分依托兰陵资源禀赋，全面对接长三角地区，计划总投资</w:t>
      </w:r>
      <w:r>
        <w:rPr>
          <w:rFonts w:hint="eastAsia"/>
        </w:rPr>
        <w:t>165.69</w:t>
      </w:r>
      <w:r>
        <w:rPr>
          <w:rFonts w:hint="eastAsia"/>
        </w:rPr>
        <w:t>亿元（含</w:t>
      </w:r>
      <w:r>
        <w:rPr>
          <w:rFonts w:hint="eastAsia"/>
        </w:rPr>
        <w:t>6300</w:t>
      </w:r>
      <w:r>
        <w:rPr>
          <w:rFonts w:hint="eastAsia"/>
        </w:rPr>
        <w:t>万美元），其中对接长三角招引项目</w:t>
      </w:r>
      <w:r>
        <w:rPr>
          <w:rFonts w:hint="eastAsia"/>
        </w:rPr>
        <w:t>9</w:t>
      </w:r>
      <w:r>
        <w:rPr>
          <w:rFonts w:hint="eastAsia"/>
        </w:rPr>
        <w:t>个，总投资</w:t>
      </w:r>
      <w:r>
        <w:rPr>
          <w:rFonts w:hint="eastAsia"/>
        </w:rPr>
        <w:t>83.55</w:t>
      </w:r>
      <w:r>
        <w:rPr>
          <w:rFonts w:hint="eastAsia"/>
        </w:rPr>
        <w:t>亿元。本批项目中过</w:t>
      </w:r>
      <w:r>
        <w:rPr>
          <w:rFonts w:hint="eastAsia"/>
        </w:rPr>
        <w:t>50</w:t>
      </w:r>
      <w:r>
        <w:rPr>
          <w:rFonts w:hint="eastAsia"/>
        </w:rPr>
        <w:t>亿元项目</w:t>
      </w:r>
      <w:r>
        <w:rPr>
          <w:rFonts w:hint="eastAsia"/>
        </w:rPr>
        <w:t>2</w:t>
      </w:r>
      <w:r>
        <w:rPr>
          <w:rFonts w:hint="eastAsia"/>
        </w:rPr>
        <w:t>个、过</w:t>
      </w:r>
      <w:r>
        <w:rPr>
          <w:rFonts w:hint="eastAsia"/>
        </w:rPr>
        <w:t>10</w:t>
      </w:r>
      <w:r>
        <w:rPr>
          <w:rFonts w:hint="eastAsia"/>
        </w:rPr>
        <w:t>亿元项目</w:t>
      </w:r>
      <w:r>
        <w:rPr>
          <w:rFonts w:hint="eastAsia"/>
        </w:rPr>
        <w:t>1</w:t>
      </w:r>
      <w:r>
        <w:rPr>
          <w:rFonts w:hint="eastAsia"/>
        </w:rPr>
        <w:t>个、</w:t>
      </w:r>
      <w:r>
        <w:rPr>
          <w:rFonts w:hint="eastAsia"/>
        </w:rPr>
        <w:t>500</w:t>
      </w:r>
      <w:r>
        <w:rPr>
          <w:rFonts w:hint="eastAsia"/>
        </w:rPr>
        <w:t>强项目</w:t>
      </w:r>
      <w:r>
        <w:rPr>
          <w:rFonts w:hint="eastAsia"/>
        </w:rPr>
        <w:t>2</w:t>
      </w:r>
      <w:r>
        <w:rPr>
          <w:rFonts w:hint="eastAsia"/>
        </w:rPr>
        <w:t>个。</w:t>
      </w:r>
    </w:p>
    <w:p w:rsidR="00CB353A" w:rsidRDefault="00CB353A">
      <w:pPr>
        <w:ind w:firstLine="420"/>
        <w:jc w:val="left"/>
      </w:pPr>
      <w:r>
        <w:rPr>
          <w:rFonts w:hint="eastAsia"/>
        </w:rPr>
        <w:t>立足项目为王，引建王者项目。“此次签约项目中，既有华润集团、国家能源投资集团等</w:t>
      </w:r>
      <w:r>
        <w:rPr>
          <w:rFonts w:hint="eastAsia"/>
        </w:rPr>
        <w:t>500</w:t>
      </w:r>
      <w:r>
        <w:rPr>
          <w:rFonts w:hint="eastAsia"/>
        </w:rPr>
        <w:t>强投建的硅基新材料产业园和压缩空气储能电站项目，又有符合兰陵产业发展主导方向的农副产品深加工项目，投资规模大、产业形态新、带动能力强，对县域加快新旧动能转换、推动高质量发展具有重要引领和支撑作用。”兰陵县投资促进服务中心主任郭名远介绍。</w:t>
      </w:r>
    </w:p>
    <w:p w:rsidR="00CB353A" w:rsidRDefault="00CB353A">
      <w:pPr>
        <w:ind w:firstLine="420"/>
        <w:jc w:val="left"/>
      </w:pPr>
      <w:r>
        <w:rPr>
          <w:rFonts w:hint="eastAsia"/>
        </w:rPr>
        <w:t>重点项目是推动经济高质量发展的强劲引擎和重要支撑。全市上下在贯彻实施乡村振兴“三步走”路径中，把承接长三角地区产业转移与全市产业升级、结构调整紧密结合起来，不断提高与长三角地区产业配套“契合度”。一季度，全市新签约长三角地区招商引资项目</w:t>
      </w:r>
      <w:r>
        <w:rPr>
          <w:rFonts w:hint="eastAsia"/>
        </w:rPr>
        <w:t>70</w:t>
      </w:r>
      <w:r>
        <w:rPr>
          <w:rFonts w:hint="eastAsia"/>
        </w:rPr>
        <w:t>个，合同金额</w:t>
      </w:r>
      <w:r>
        <w:rPr>
          <w:rFonts w:hint="eastAsia"/>
        </w:rPr>
        <w:t>377</w:t>
      </w:r>
      <w:r>
        <w:rPr>
          <w:rFonts w:hint="eastAsia"/>
        </w:rPr>
        <w:t>亿元；在建长三角地区招商引资项目</w:t>
      </w:r>
      <w:r>
        <w:rPr>
          <w:rFonts w:hint="eastAsia"/>
        </w:rPr>
        <w:t>137</w:t>
      </w:r>
      <w:r>
        <w:rPr>
          <w:rFonts w:hint="eastAsia"/>
        </w:rPr>
        <w:t>个，到位资金</w:t>
      </w:r>
      <w:r>
        <w:rPr>
          <w:rFonts w:hint="eastAsia"/>
        </w:rPr>
        <w:t>76.7</w:t>
      </w:r>
      <w:r>
        <w:rPr>
          <w:rFonts w:hint="eastAsia"/>
        </w:rPr>
        <w:t>亿元。</w:t>
      </w:r>
    </w:p>
    <w:p w:rsidR="00CB353A" w:rsidRDefault="00CB353A">
      <w:pPr>
        <w:ind w:firstLine="420"/>
        <w:jc w:val="left"/>
      </w:pPr>
      <w:r>
        <w:rPr>
          <w:rFonts w:hint="eastAsia"/>
        </w:rPr>
        <w:t>不仅是长三角地区，我市通过精准谋划对接，不断深化交流合作区域，密切项目对接。据统计，今年一季度，全市招商引资中京津冀地区到位资金</w:t>
      </w:r>
      <w:r>
        <w:rPr>
          <w:rFonts w:hint="eastAsia"/>
        </w:rPr>
        <w:t>31.5</w:t>
      </w:r>
      <w:r>
        <w:rPr>
          <w:rFonts w:hint="eastAsia"/>
        </w:rPr>
        <w:t>亿元，粤港澳大湾区到位资金</w:t>
      </w:r>
      <w:r>
        <w:rPr>
          <w:rFonts w:hint="eastAsia"/>
        </w:rPr>
        <w:t>13.4</w:t>
      </w:r>
      <w:r>
        <w:rPr>
          <w:rFonts w:hint="eastAsia"/>
        </w:rPr>
        <w:t>亿元，与长三角地区一起占全市到位资金总额半壁江山。</w:t>
      </w:r>
    </w:p>
    <w:p w:rsidR="00CB353A" w:rsidRDefault="00CB353A">
      <w:pPr>
        <w:ind w:firstLine="420"/>
        <w:jc w:val="left"/>
      </w:pPr>
      <w:r>
        <w:rPr>
          <w:rFonts w:hint="eastAsia"/>
        </w:rPr>
        <w:t>行而不辍，履践至远。</w:t>
      </w:r>
      <w:r>
        <w:rPr>
          <w:rFonts w:hint="eastAsia"/>
        </w:rPr>
        <w:t>4</w:t>
      </w:r>
      <w:r>
        <w:rPr>
          <w:rFonts w:hint="eastAsia"/>
        </w:rPr>
        <w:t>月</w:t>
      </w:r>
      <w:r>
        <w:rPr>
          <w:rFonts w:hint="eastAsia"/>
        </w:rPr>
        <w:t>29</w:t>
      </w:r>
      <w:r>
        <w:rPr>
          <w:rFonts w:hint="eastAsia"/>
        </w:rPr>
        <w:t>日，临沂市“沂网情深”云上签约活动在深圳举办。在这次云上签约中，我市成功签下</w:t>
      </w:r>
      <w:r>
        <w:rPr>
          <w:rFonts w:hint="eastAsia"/>
        </w:rPr>
        <w:t>148</w:t>
      </w:r>
      <w:r>
        <w:rPr>
          <w:rFonts w:hint="eastAsia"/>
        </w:rPr>
        <w:t>个项目，总签约额达</w:t>
      </w:r>
      <w:r>
        <w:rPr>
          <w:rFonts w:hint="eastAsia"/>
        </w:rPr>
        <w:t>1334.47</w:t>
      </w:r>
      <w:r>
        <w:rPr>
          <w:rFonts w:hint="eastAsia"/>
        </w:rPr>
        <w:t>亿元，涉及高端装备、智造制造、新一代信息技术、新能源新材料等。继一季度“开门红”后，我市二季度招商引资工作开局连战连捷。</w:t>
      </w:r>
    </w:p>
    <w:p w:rsidR="00CB353A" w:rsidRDefault="00CB353A">
      <w:pPr>
        <w:ind w:firstLine="420"/>
        <w:jc w:val="left"/>
      </w:pPr>
      <w:r>
        <w:rPr>
          <w:rFonts w:hint="eastAsia"/>
        </w:rPr>
        <w:t>立夏万物秀，征程万里阔。突出引进战略投资者，重点加强对世界</w:t>
      </w:r>
      <w:r>
        <w:rPr>
          <w:rFonts w:hint="eastAsia"/>
        </w:rPr>
        <w:t>500</w:t>
      </w:r>
      <w:r>
        <w:rPr>
          <w:rFonts w:hint="eastAsia"/>
        </w:rPr>
        <w:t>强、中国</w:t>
      </w:r>
      <w:r>
        <w:rPr>
          <w:rFonts w:hint="eastAsia"/>
        </w:rPr>
        <w:t>500</w:t>
      </w:r>
      <w:r>
        <w:rPr>
          <w:rFonts w:hint="eastAsia"/>
        </w:rPr>
        <w:t>强、民企</w:t>
      </w:r>
      <w:r>
        <w:rPr>
          <w:rFonts w:hint="eastAsia"/>
        </w:rPr>
        <w:t>500</w:t>
      </w:r>
      <w:r>
        <w:rPr>
          <w:rFonts w:hint="eastAsia"/>
        </w:rPr>
        <w:t>强、“国字号”、“央字头”、著名跨国公司、上市公司、行业龙头企业等“大块头”的招商引资。做好两统筹，夺取双胜利，围绕“八大战略”实施，目前全市上下正迅速掀起招商引资和项目建设热潮，为奋力推动临沂“走在前、进位次、提水平”积蓄后劲力量。</w:t>
      </w:r>
    </w:p>
    <w:p w:rsidR="00CB353A" w:rsidRDefault="00CB353A">
      <w:pPr>
        <w:jc w:val="right"/>
      </w:pPr>
      <w:r>
        <w:rPr>
          <w:rFonts w:hint="eastAsia"/>
        </w:rPr>
        <w:t>临沂日报</w:t>
      </w:r>
      <w:r>
        <w:rPr>
          <w:rFonts w:hint="eastAsia"/>
        </w:rPr>
        <w:t>2022-05-07</w:t>
      </w:r>
    </w:p>
    <w:p w:rsidR="00CB353A" w:rsidRDefault="00CB353A" w:rsidP="00FA512B">
      <w:pPr>
        <w:sectPr w:rsidR="00CB353A" w:rsidSect="00FA512B">
          <w:type w:val="continuous"/>
          <w:pgSz w:w="11906" w:h="16838"/>
          <w:pgMar w:top="1644" w:right="1236" w:bottom="1418" w:left="1814" w:header="851" w:footer="907" w:gutter="0"/>
          <w:pgNumType w:start="1"/>
          <w:cols w:space="720"/>
          <w:docGrid w:type="lines" w:linePitch="341" w:charSpace="2373"/>
        </w:sectPr>
      </w:pPr>
    </w:p>
    <w:p w:rsidR="009616CA" w:rsidRDefault="009616CA"/>
    <w:sectPr w:rsidR="009616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53A"/>
    <w:rsid w:val="009616CA"/>
    <w:rsid w:val="00CB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35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B35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2022-05-20T01:57:00Z</dcterms:created>
</cp:coreProperties>
</file>