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F31" w:rsidRDefault="00D62F31" w:rsidP="0093381B">
      <w:pPr>
        <w:pStyle w:val="1"/>
      </w:pPr>
      <w:r w:rsidRPr="0093381B">
        <w:rPr>
          <w:rFonts w:hint="eastAsia"/>
        </w:rPr>
        <w:t>鹤庆县城市管理综合行政执法局关于巡察整改进展情况的通报</w:t>
      </w:r>
    </w:p>
    <w:p w:rsidR="00D62F31" w:rsidRDefault="00D62F31" w:rsidP="00D62F31">
      <w:pPr>
        <w:ind w:firstLineChars="200" w:firstLine="420"/>
        <w:jc w:val="left"/>
      </w:pPr>
      <w:r>
        <w:rPr>
          <w:rFonts w:hint="eastAsia"/>
        </w:rPr>
        <w:t>根据县委统一部署，</w:t>
      </w:r>
      <w:r>
        <w:t>2021</w:t>
      </w:r>
      <w:r>
        <w:t>年</w:t>
      </w:r>
      <w:r>
        <w:t>7</w:t>
      </w:r>
      <w:r>
        <w:t>月</w:t>
      </w:r>
      <w:r>
        <w:t>15</w:t>
      </w:r>
      <w:r>
        <w:t>日至</w:t>
      </w:r>
      <w:r>
        <w:t>8</w:t>
      </w:r>
      <w:r>
        <w:t>月</w:t>
      </w:r>
      <w:r>
        <w:t>10</w:t>
      </w:r>
      <w:r>
        <w:t>日，县委第四巡察组对县城管局开展了巡察。</w:t>
      </w:r>
      <w:r>
        <w:t>9</w:t>
      </w:r>
      <w:r>
        <w:t>月</w:t>
      </w:r>
      <w:r>
        <w:t>3</w:t>
      </w:r>
      <w:r>
        <w:t>日，县委巡察组向县城管局反馈了巡察意见。按照巡察工作有关要求，现将巡察整改进展情况予以公布。</w:t>
      </w:r>
    </w:p>
    <w:p w:rsidR="00D62F31" w:rsidRDefault="00D62F31" w:rsidP="00D62F31">
      <w:pPr>
        <w:ind w:firstLineChars="200" w:firstLine="420"/>
        <w:jc w:val="left"/>
      </w:pPr>
      <w:r>
        <w:rPr>
          <w:rFonts w:hint="eastAsia"/>
        </w:rPr>
        <w:t>一、组织落实巡察整改的基本情况</w:t>
      </w:r>
    </w:p>
    <w:p w:rsidR="00D62F31" w:rsidRDefault="00D62F31" w:rsidP="00D62F31">
      <w:pPr>
        <w:ind w:firstLineChars="200" w:firstLine="420"/>
        <w:jc w:val="left"/>
      </w:pPr>
      <w:r>
        <w:t>(</w:t>
      </w:r>
      <w:r>
        <w:t>一</w:t>
      </w:r>
      <w:r>
        <w:t>)</w:t>
      </w:r>
      <w:r>
        <w:t>加强组织领导，提高政治站位</w:t>
      </w:r>
    </w:p>
    <w:p w:rsidR="00D62F31" w:rsidRDefault="00D62F31" w:rsidP="00D62F31">
      <w:pPr>
        <w:ind w:firstLineChars="200" w:firstLine="420"/>
        <w:jc w:val="left"/>
      </w:pPr>
      <w:r>
        <w:t>1.</w:t>
      </w:r>
      <w:r>
        <w:t>高度重视，迅速研究部署。巡察反馈会后，我局高度重视，立即召开职工大会和领导班子专题会议，通报县委巡察工作反馈问题，研究县委第四巡察组反馈会的讲话精神</w:t>
      </w:r>
      <w:r>
        <w:t>,</w:t>
      </w:r>
      <w:r>
        <w:t>对反馈的问题认真进行研究部署。</w:t>
      </w:r>
      <w:r>
        <w:rPr>
          <w:rFonts w:ascii="MS Mincho" w:eastAsia="MS Mincho" w:hAnsi="MS Mincho" w:cs="MS Mincho" w:hint="eastAsia"/>
        </w:rPr>
        <w:t>  </w:t>
      </w:r>
    </w:p>
    <w:p w:rsidR="00D62F31" w:rsidRDefault="00D62F31" w:rsidP="00D62F31">
      <w:pPr>
        <w:ind w:firstLineChars="200" w:firstLine="420"/>
        <w:jc w:val="left"/>
      </w:pPr>
      <w:r>
        <w:t>2.</w:t>
      </w:r>
      <w:r>
        <w:t>成立整改落实工作领导小组，逐项研究整改措施。成立了改落实工作领导小组，由局长担任组长，分管党风廉政建设的副局长担任副组长，成员由其他领导班子成员、股室长及财务人员组成，领导小组下设办公室，办公室设在局办公室，由王秀芬同志担任办公室主任，领导小组具体负责巡察反馈问题整改工作，按时完成整改任务。</w:t>
      </w:r>
    </w:p>
    <w:p w:rsidR="00D62F31" w:rsidRDefault="00D62F31" w:rsidP="00D62F31">
      <w:pPr>
        <w:ind w:firstLineChars="200" w:firstLine="420"/>
        <w:jc w:val="left"/>
      </w:pPr>
      <w:r>
        <w:rPr>
          <w:rFonts w:hint="eastAsia"/>
        </w:rPr>
        <w:t>（二）压实整改责任，确保问题整改落到实处</w:t>
      </w:r>
    </w:p>
    <w:p w:rsidR="00D62F31" w:rsidRDefault="00D62F31" w:rsidP="00D62F31">
      <w:pPr>
        <w:ind w:firstLineChars="200" w:firstLine="420"/>
        <w:jc w:val="left"/>
      </w:pPr>
      <w:r>
        <w:t>1.</w:t>
      </w:r>
      <w:r>
        <w:t>针对反馈的</w:t>
      </w:r>
      <w:r>
        <w:t>3</w:t>
      </w:r>
      <w:r>
        <w:t>大方面问题，进行了细化分解，制定整改清单。对巡察反馈存在的</w:t>
      </w:r>
      <w:r>
        <w:t>3</w:t>
      </w:r>
      <w:r>
        <w:t>个方面的问题分别落实到责任领导和责任股室或个人，明确了整改完成时限，将巡察反馈的问题清单建立整改台账，进一步增强干部职工的政治意识和责任意识。把积极整改巡察组反馈的问题作为当前首要政治任务，由班子成员牵头，以身作则，率先垂范，自觉带头抓好自身整改，按照分工抓好分管领域整改工作，并对巡察组指出的问题和交办事项办理进度进行跟踪督查，问责问效，确保整改落实。</w:t>
      </w:r>
    </w:p>
    <w:p w:rsidR="00D62F31" w:rsidRDefault="00D62F31" w:rsidP="00D62F31">
      <w:pPr>
        <w:ind w:firstLineChars="200" w:firstLine="420"/>
        <w:jc w:val="left"/>
      </w:pPr>
      <w:r>
        <w:t>2.</w:t>
      </w:r>
      <w:r>
        <w:t>认真剖析根源，加强源头整改。深刻反思县委第三巡察组反馈的问题，剖析根源，找准症结，认真梳理分类。一是执行廉洁纪律和党风廉政建设纪律方面警惕性不高。二是在执行群众纪律、生活纪律和反对</w:t>
      </w:r>
      <w:r>
        <w:t>“</w:t>
      </w:r>
      <w:r>
        <w:t>四风</w:t>
      </w:r>
      <w:r>
        <w:t>”</w:t>
      </w:r>
      <w:r>
        <w:t>方面自我约束不够。三是工会组织不健全，工会财务管理不规范。责任股室分别对照列出的问题清单，深挖问题产生根源，明确整改措施、牵头部门、责任人和办理时限，制定切实有效的巡察问题整改方案报县级相关部门和县委巡察办审定，不折不扣地抓好整改落实。</w:t>
      </w:r>
    </w:p>
    <w:p w:rsidR="00D62F31" w:rsidRDefault="00D62F31" w:rsidP="00D62F31">
      <w:pPr>
        <w:ind w:firstLineChars="200" w:firstLine="420"/>
        <w:jc w:val="left"/>
      </w:pPr>
      <w:r>
        <w:t>3.</w:t>
      </w:r>
      <w:r>
        <w:t>召开巡察问题整改专题民主生活会，做到真改、实改。局领导班子奔着问题抓整改，要求整改不回避问题，立行立改、改出成效，确保件件有落实、件件有回音。</w:t>
      </w:r>
      <w:r>
        <w:t>9</w:t>
      </w:r>
      <w:r>
        <w:t>月</w:t>
      </w:r>
      <w:r>
        <w:t>18</w:t>
      </w:r>
      <w:r>
        <w:t>日，召开了领导班子巡察问题整改专题民主生活会，并邀请了县委第四巡察组组长和派驻纪检组组长到会监督、指导。会前，班子成员主动认领此次巡察反馈问题，与分管股室开展交心谈心，征求意见建议，制定相对应的整改措施，认真撰写专题民主生活个人发言提纲。会上，所有参会人员围绕巡察反馈问题开展激烈的批评和自我批评，达到了红脸出汗的效果。</w:t>
      </w:r>
    </w:p>
    <w:p w:rsidR="00D62F31" w:rsidRDefault="00D62F31" w:rsidP="00D62F31">
      <w:pPr>
        <w:ind w:firstLineChars="200" w:firstLine="420"/>
        <w:jc w:val="left"/>
      </w:pPr>
      <w:r>
        <w:rPr>
          <w:rFonts w:hint="eastAsia"/>
        </w:rPr>
        <w:t>整改工作中，严明工作纪律，强化督导落实。主要领导亲自对巡察指出的问题和交办事项进度进行跟踪督查问效，对督查发现的问题，要求限期整改，对整改迟缓或不予整改的进行问责处理。截至目前，巡察反馈的问题已经全面完成整改，建立完善制度</w:t>
      </w:r>
      <w:r>
        <w:t>20</w:t>
      </w:r>
      <w:r>
        <w:t>项。</w:t>
      </w:r>
    </w:p>
    <w:p w:rsidR="00D62F31" w:rsidRDefault="00D62F31" w:rsidP="00D62F31">
      <w:pPr>
        <w:ind w:firstLineChars="200" w:firstLine="420"/>
        <w:jc w:val="left"/>
      </w:pPr>
      <w:r>
        <w:rPr>
          <w:rFonts w:hint="eastAsia"/>
        </w:rPr>
        <w:t>二、巡察整改情况</w:t>
      </w:r>
    </w:p>
    <w:p w:rsidR="00D62F31" w:rsidRDefault="00D62F31" w:rsidP="00D62F31">
      <w:pPr>
        <w:ind w:firstLineChars="200" w:firstLine="420"/>
        <w:jc w:val="left"/>
      </w:pPr>
      <w:r>
        <w:rPr>
          <w:rFonts w:hint="eastAsia"/>
        </w:rPr>
        <w:t>（一）关于聚焦基层贯彻落实党的路线方针政策和党中央决策部署情况方面</w:t>
      </w:r>
    </w:p>
    <w:p w:rsidR="00D62F31" w:rsidRDefault="00D62F31" w:rsidP="00D62F31">
      <w:pPr>
        <w:ind w:firstLineChars="200" w:firstLine="420"/>
        <w:jc w:val="left"/>
      </w:pPr>
      <w:r>
        <w:t>1.</w:t>
      </w:r>
      <w:r>
        <w:t>关于</w:t>
      </w:r>
      <w:r>
        <w:t>“2019-2020</w:t>
      </w:r>
      <w:r>
        <w:t>年读书笔记均未按照党员人数提交</w:t>
      </w:r>
      <w:r>
        <w:t>”</w:t>
      </w:r>
      <w:r>
        <w:t>的问题。</w:t>
      </w:r>
    </w:p>
    <w:p w:rsidR="00D62F31" w:rsidRDefault="00D62F31" w:rsidP="00D62F31">
      <w:pPr>
        <w:ind w:firstLineChars="200" w:firstLine="420"/>
        <w:jc w:val="left"/>
      </w:pPr>
      <w:r>
        <w:rPr>
          <w:rFonts w:hint="eastAsia"/>
        </w:rPr>
        <w:t>针对“</w:t>
      </w:r>
      <w:r>
        <w:t>2019-2020</w:t>
      </w:r>
      <w:r>
        <w:t>年读书笔记均未按照党员人数提交</w:t>
      </w:r>
      <w:r>
        <w:t>”</w:t>
      </w:r>
      <w:r>
        <w:t>问题的整改进展情况（已完成</w:t>
      </w:r>
      <w:r>
        <w:t xml:space="preserve"> </w:t>
      </w:r>
      <w:r>
        <w:t>长期坚持）。</w:t>
      </w:r>
    </w:p>
    <w:p w:rsidR="00D62F31" w:rsidRDefault="00D62F31" w:rsidP="00D62F31">
      <w:pPr>
        <w:ind w:firstLineChars="200" w:firstLine="420"/>
        <w:jc w:val="left"/>
      </w:pPr>
      <w:r>
        <w:rPr>
          <w:rFonts w:hint="eastAsia"/>
        </w:rPr>
        <w:t>一是由党支部宣传委员继续督促党员按时按质按量学习，认真书写学习笔记。二是党支部将党员学习情况纳入月考评，党员学习笔记年底交党支部统一归档保存。</w:t>
      </w:r>
    </w:p>
    <w:p w:rsidR="00D62F31" w:rsidRDefault="00D62F31" w:rsidP="00D62F31">
      <w:pPr>
        <w:ind w:firstLineChars="200" w:firstLine="420"/>
        <w:jc w:val="left"/>
      </w:pPr>
      <w:r>
        <w:t>2.</w:t>
      </w:r>
      <w:r>
        <w:t>针对</w:t>
      </w:r>
      <w:r>
        <w:t>“2020</w:t>
      </w:r>
      <w:r>
        <w:t>年机关党建工作重点任务项目清单中提及：党支部组织开展</w:t>
      </w:r>
      <w:r>
        <w:t>1</w:t>
      </w:r>
      <w:r>
        <w:t>期党务工作者能力素质提升培训班，但未见开展培训的相关资料</w:t>
      </w:r>
      <w:r>
        <w:t>”</w:t>
      </w:r>
      <w:r>
        <w:t>问题的整改进展情况（已完成</w:t>
      </w:r>
      <w:r>
        <w:t xml:space="preserve"> </w:t>
      </w:r>
      <w:r>
        <w:t>长期坚持）。</w:t>
      </w:r>
    </w:p>
    <w:p w:rsidR="00D62F31" w:rsidRDefault="00D62F31" w:rsidP="00D62F31">
      <w:pPr>
        <w:ind w:firstLineChars="200" w:firstLine="420"/>
        <w:jc w:val="left"/>
      </w:pPr>
      <w:r>
        <w:rPr>
          <w:rFonts w:hint="eastAsia"/>
        </w:rPr>
        <w:t>一是我局将督促党务工作者平时自觉学习基层党务知识，重点学习《基层党务工作手册》、《党务工作</w:t>
      </w:r>
      <w:r>
        <w:t>500</w:t>
      </w:r>
      <w:r>
        <w:t>问》。二是积极参加县直属机关党工委组织的党务工作培训，同时邀请熟悉党务工作的老师对我局党务工作者进行培训，不断提升兼职党务工作人员能力素质。</w:t>
      </w:r>
    </w:p>
    <w:p w:rsidR="00D62F31" w:rsidRDefault="00D62F31" w:rsidP="00D62F31">
      <w:pPr>
        <w:ind w:firstLineChars="200" w:firstLine="420"/>
        <w:jc w:val="left"/>
      </w:pPr>
      <w:r>
        <w:t>3.</w:t>
      </w:r>
      <w:r>
        <w:t>针对</w:t>
      </w:r>
      <w:r>
        <w:t>“</w:t>
      </w:r>
      <w:r>
        <w:t>专题研究意识形态工作落实不力，未开展意识形态工作交流讨论，缺乏工作述职</w:t>
      </w:r>
      <w:r>
        <w:t>”</w:t>
      </w:r>
      <w:r>
        <w:t>问题的整改进展情况（已完成</w:t>
      </w:r>
      <w:r>
        <w:t xml:space="preserve"> </w:t>
      </w:r>
      <w:r>
        <w:t>长期坚持）。</w:t>
      </w:r>
    </w:p>
    <w:p w:rsidR="00D62F31" w:rsidRDefault="00D62F31" w:rsidP="00D62F31">
      <w:pPr>
        <w:ind w:firstLineChars="200" w:firstLine="420"/>
        <w:jc w:val="left"/>
      </w:pPr>
      <w:r>
        <w:rPr>
          <w:rFonts w:hint="eastAsia"/>
        </w:rPr>
        <w:t>一是定期不定期召开会议，讨论和研究意识形态工作，及时学习贯彻各级党委关于意识形态工作的精神和要求，每年专题研究安排意识形态工作不少于</w:t>
      </w:r>
      <w:r>
        <w:t>2</w:t>
      </w:r>
      <w:r>
        <w:t>次。二是明确意识形态工作分管领导及专职人员，把意识形态工作纳入重要议事日程、列入党支部工作计划。局班子成员认真履行</w:t>
      </w:r>
      <w:r>
        <w:t>“</w:t>
      </w:r>
      <w:r>
        <w:t>一岗双责</w:t>
      </w:r>
      <w:r>
        <w:t>”</w:t>
      </w:r>
      <w:r>
        <w:t>，加强对分管范围内意识形态工作的督促指导。坚持把意识形态工作作为领导班子和领导干部民主生活会、组织生活会报告的内容。三是加强理论武装。组织全体干部职工持续深入学习贯彻习近平新时代中国特色社会主义思想，学习习近平总书记在云南讲话精神和省委、州委和县委的最</w:t>
      </w:r>
      <w:r>
        <w:rPr>
          <w:rFonts w:hint="eastAsia"/>
        </w:rPr>
        <w:t>新贯彻举措。并利用“学习强国”平台、“云岭先锋”</w:t>
      </w:r>
      <w:r>
        <w:t>APP</w:t>
      </w:r>
      <w:r>
        <w:t>，让全体党员干部养成</w:t>
      </w:r>
      <w:r>
        <w:t>“</w:t>
      </w:r>
      <w:r>
        <w:t>每日必学</w:t>
      </w:r>
      <w:r>
        <w:t>”</w:t>
      </w:r>
      <w:r>
        <w:t>的良好习惯。四是加强党纪党规教育。狠抓思想作风建设，认真贯彻落实中央八项规定精神，强化规矩意识，树立起勤政廉洁、风清气正的良好形象。五是根据中央、省、州、县委部署要求，深入开展党史学习教育；六是在原有意识形态工作述职报告基础上修改完善个人意识形态工作述职报告。</w:t>
      </w:r>
    </w:p>
    <w:p w:rsidR="00D62F31" w:rsidRDefault="00D62F31" w:rsidP="00D62F31">
      <w:pPr>
        <w:ind w:firstLineChars="200" w:firstLine="420"/>
        <w:jc w:val="left"/>
      </w:pPr>
      <w:r>
        <w:t>4.</w:t>
      </w:r>
      <w:r>
        <w:t>针对</w:t>
      </w:r>
      <w:r>
        <w:t>“</w:t>
      </w:r>
      <w:r>
        <w:t>落实管党治党政治责任不到位</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全面落实管党治党主体责任，强化“一岗双责”意识，切实履行抓机关党建与抓党风廉政建设的双重责任，认真学习和严格执行关于实行党风廉政建设责任制的规定和要求，切实加强抓好党风廉政建设工作自觉性和主动性。二是进一步深化认识，层层传导压力，强化责任担当。明确和落实局领导班子及成员全面从严治党主体责任和监管职责，主要领导履行第一责任人的责任，对全面从严治党工作亲自抓、主动过问。三是班子成员按照职责分工，督促抓好内部教育管理，定期召开专题会议研究工作落实情况，把管党治党责任落实在日常工作中，充分运用监督执纪“四种形态”，加强对党员干部的教育管理，及时发现存在的问题和不足，对苗头性、倾向性问题进行教育提醒，做到抓早抓小、长管长严。</w:t>
      </w:r>
    </w:p>
    <w:p w:rsidR="00D62F31" w:rsidRDefault="00D62F31" w:rsidP="00D62F31">
      <w:pPr>
        <w:ind w:firstLineChars="200" w:firstLine="420"/>
        <w:jc w:val="left"/>
      </w:pPr>
      <w:r>
        <w:t>5.</w:t>
      </w:r>
      <w:r>
        <w:t>针对</w:t>
      </w:r>
      <w:r>
        <w:t>“</w:t>
      </w:r>
      <w:r>
        <w:t>学习教育走过场</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一是全体党员把身子沉下去，把心思静下来，以“刀刃向内”的自我革命精神深刻剖析存在的问题。二是结合自身工作实际撰写个人剖析材料、心得体会等个人材料，确保上述材料真实有效、实事求是。</w:t>
      </w:r>
    </w:p>
    <w:p w:rsidR="00D62F31" w:rsidRDefault="00D62F31" w:rsidP="00D62F31">
      <w:pPr>
        <w:ind w:firstLineChars="200" w:firstLine="420"/>
        <w:jc w:val="left"/>
      </w:pPr>
      <w:r>
        <w:rPr>
          <w:rFonts w:hint="eastAsia"/>
        </w:rPr>
        <w:t>（二）聚焦群众身边腐败问题和不正之风方面</w:t>
      </w:r>
    </w:p>
    <w:p w:rsidR="00D62F31" w:rsidRDefault="00D62F31" w:rsidP="00D62F31">
      <w:pPr>
        <w:ind w:firstLineChars="200" w:firstLine="420"/>
        <w:jc w:val="left"/>
      </w:pPr>
      <w:r>
        <w:t>6.</w:t>
      </w:r>
      <w:r>
        <w:t>针对</w:t>
      </w:r>
      <w:r>
        <w:t>“</w:t>
      </w:r>
      <w:r>
        <w:t>推进财务公开不力</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一是每个月</w:t>
      </w:r>
      <w:r>
        <w:t>10</w:t>
      </w:r>
      <w:r>
        <w:t>号之前由财务室将上月财务收支情况进行公开，接受社会监督。二是由办公室做好拍照痕迹资料留底工作。</w:t>
      </w:r>
    </w:p>
    <w:p w:rsidR="00D62F31" w:rsidRDefault="00D62F31" w:rsidP="00D62F31">
      <w:pPr>
        <w:ind w:firstLineChars="200" w:firstLine="420"/>
        <w:jc w:val="left"/>
      </w:pPr>
      <w:r>
        <w:t>7.</w:t>
      </w:r>
      <w:r>
        <w:t>针对</w:t>
      </w:r>
      <w:r>
        <w:t>“</w:t>
      </w:r>
      <w:r>
        <w:t>车辆维修没有固定地点，也无固定人员</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对在县内能修理的车辆签订修理协议，继续收集完善车辆修理痕迹资料。二是对在县内无法修理的特种车辆，需根据实际情况从厂方或其它渠道聘请专业技术人员前来修理，无法定点修理服务协议的，由车队长收集好图片等相关痕迹资料。</w:t>
      </w:r>
    </w:p>
    <w:p w:rsidR="00D62F31" w:rsidRDefault="00D62F31" w:rsidP="00D62F31">
      <w:pPr>
        <w:ind w:firstLineChars="200" w:firstLine="420"/>
        <w:jc w:val="left"/>
      </w:pPr>
      <w:r>
        <w:t>8.</w:t>
      </w:r>
      <w:r>
        <w:t>针对</w:t>
      </w:r>
      <w:r>
        <w:t>“</w:t>
      </w:r>
      <w:r>
        <w:t>其它应付款挂账</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进一步加快专项资金使用进度。</w:t>
      </w:r>
    </w:p>
    <w:p w:rsidR="00D62F31" w:rsidRDefault="00D62F31" w:rsidP="00D62F31">
      <w:pPr>
        <w:ind w:firstLineChars="200" w:firstLine="420"/>
        <w:jc w:val="left"/>
      </w:pPr>
      <w:r>
        <w:t>9.</w:t>
      </w:r>
      <w:r>
        <w:t>针对</w:t>
      </w:r>
      <w:r>
        <w:t>“</w:t>
      </w:r>
      <w:r>
        <w:t>固定资产采购手续不完善、入账不及时</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一是今后严格按照相关要求和程序进行采购，完善采购手续。二是将应纳入固定资产管理的物资和设备及时纳入固定资产管理。</w:t>
      </w:r>
    </w:p>
    <w:p w:rsidR="00D62F31" w:rsidRDefault="00D62F31" w:rsidP="00D62F31">
      <w:pPr>
        <w:ind w:firstLineChars="200" w:firstLine="420"/>
        <w:jc w:val="left"/>
      </w:pPr>
      <w:r>
        <w:t>10.</w:t>
      </w:r>
      <w:r>
        <w:t>针对</w:t>
      </w:r>
      <w:r>
        <w:t>“</w:t>
      </w:r>
      <w:r>
        <w:t>跨年度报账</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一是今后继续按照财务管理要求，做到款到即付。二是资金到位的情况下做到当月账当月结。</w:t>
      </w:r>
    </w:p>
    <w:p w:rsidR="00D62F31" w:rsidRDefault="00D62F31" w:rsidP="00D62F31">
      <w:pPr>
        <w:ind w:firstLineChars="200" w:firstLine="420"/>
        <w:jc w:val="left"/>
      </w:pPr>
      <w:r>
        <w:rPr>
          <w:rFonts w:hint="eastAsia"/>
        </w:rPr>
        <w:t>（三）聚焦集成党组织软弱涣散、组织力欠缺的问题方面</w:t>
      </w:r>
    </w:p>
    <w:p w:rsidR="00D62F31" w:rsidRDefault="00D62F31" w:rsidP="00D62F31">
      <w:pPr>
        <w:ind w:firstLineChars="200" w:firstLine="420"/>
        <w:jc w:val="left"/>
      </w:pPr>
      <w:r>
        <w:t>11.</w:t>
      </w:r>
      <w:r>
        <w:t>针对</w:t>
      </w:r>
      <w:r>
        <w:t>“</w:t>
      </w:r>
      <w:r>
        <w:t>党建工作不够扎实，履行管党治党政治责任存在缺失</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全面落实管党治党主体责任，强化“一岗双责”意识，切实履行抓机关党建与抓党风廉政建设的双重责任，切实加强抓好党风廉政建设工作自觉性和主动性。二是明确和落实局领导班子及成员全面从严治党主体责任和监管职责，主要领导履行第一责任人的责任，对全面从严治党工作亲自抓、主动过问。三是班子成员按照职责分工，督促抓好内部教育管理，定期召开专题会议研究工作落实情况，做到与单位工作同部署、同落实、同考核。四是把管党治党责任落实在日常工作中，充分运用监督执纪“四种形态”，加强对党员干部的教育管理，及时发现存在的问题和不足，对苗头性、倾向性问题进行教育提醒，做到抓早抓小、长管长严。</w:t>
      </w:r>
    </w:p>
    <w:p w:rsidR="00D62F31" w:rsidRDefault="00D62F31" w:rsidP="00D62F31">
      <w:pPr>
        <w:ind w:firstLineChars="200" w:firstLine="420"/>
        <w:jc w:val="left"/>
      </w:pPr>
      <w:r>
        <w:t>12.</w:t>
      </w:r>
      <w:r>
        <w:t>针对</w:t>
      </w:r>
      <w:r>
        <w:t>“</w:t>
      </w:r>
      <w:r>
        <w:t>专题组织生活会材料不齐全</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一是完善补齐相关材料。二是今后的专题组织生活会严格按照规定步骤和要求召开，并收集整理相关资料。</w:t>
      </w:r>
    </w:p>
    <w:p w:rsidR="00D62F31" w:rsidRDefault="00D62F31" w:rsidP="00D62F31">
      <w:pPr>
        <w:ind w:firstLineChars="200" w:firstLine="420"/>
        <w:jc w:val="left"/>
      </w:pPr>
      <w:r>
        <w:t>13.</w:t>
      </w:r>
      <w:r>
        <w:t>针对</w:t>
      </w:r>
      <w:r>
        <w:t>“</w:t>
      </w:r>
      <w:r>
        <w:t>谈心谈话活动记录格式不规范</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一是向上级党组织请教学习。二是严格按照要求开展谈心谈话，做到规范记录，准确有效。</w:t>
      </w:r>
    </w:p>
    <w:p w:rsidR="00D62F31" w:rsidRDefault="00D62F31" w:rsidP="00D62F31">
      <w:pPr>
        <w:ind w:firstLineChars="200" w:firstLine="420"/>
        <w:jc w:val="left"/>
      </w:pPr>
      <w:r>
        <w:t>14.</w:t>
      </w:r>
      <w:r>
        <w:t>针对</w:t>
      </w:r>
      <w:r>
        <w:t>“</w:t>
      </w:r>
      <w:r>
        <w:t>批评与自我批评开展不到位，未达到红脸出汗的效果</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一是严格按照规定步骤和要求召开，并收集整理相关资料。二是要求所有党员干部在组织生活会上开展批评和自我批评要直击问题，不做任何铺垫，不以工作建议代替批评意见。</w:t>
      </w:r>
    </w:p>
    <w:p w:rsidR="00D62F31" w:rsidRDefault="00D62F31" w:rsidP="00D62F31">
      <w:pPr>
        <w:ind w:firstLineChars="200" w:firstLine="420"/>
        <w:jc w:val="left"/>
      </w:pPr>
      <w:r>
        <w:t>15.</w:t>
      </w:r>
      <w:r>
        <w:t>针对</w:t>
      </w:r>
      <w:r>
        <w:t>“</w:t>
      </w:r>
      <w:r>
        <w:t>党小组分组不规范</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一是严格按照支部管理规范重新分党小组。二是通过召开党员大会推选党小组长。</w:t>
      </w:r>
    </w:p>
    <w:p w:rsidR="00D62F31" w:rsidRDefault="00D62F31" w:rsidP="00D62F31">
      <w:pPr>
        <w:ind w:firstLineChars="200" w:firstLine="420"/>
        <w:jc w:val="left"/>
      </w:pPr>
      <w:r>
        <w:t>16.</w:t>
      </w:r>
      <w:r>
        <w:t>针对</w:t>
      </w:r>
      <w:r>
        <w:t>“</w:t>
      </w:r>
      <w:r>
        <w:t>党小组讨论没有按照小组分组来执行</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一是在执行“三会一课”的基础上，各党小组实行自行学习讨论。二是各小组自学学习讨论时由党小组长作为记录和图片资料收集。</w:t>
      </w:r>
    </w:p>
    <w:p w:rsidR="00D62F31" w:rsidRDefault="00D62F31" w:rsidP="00D62F31">
      <w:pPr>
        <w:ind w:firstLineChars="200" w:firstLine="420"/>
        <w:jc w:val="left"/>
      </w:pPr>
      <w:r>
        <w:t>17.</w:t>
      </w:r>
      <w:r>
        <w:t>针对</w:t>
      </w:r>
      <w:r>
        <w:t>“</w:t>
      </w:r>
      <w:r>
        <w:t>党小组会议和党支部会议讨论内容不明晰，党小组会议人员随意性大。</w:t>
      </w:r>
      <w:r>
        <w:t xml:space="preserve">” </w:t>
      </w:r>
      <w:r>
        <w:t>问题的整改进展情况（已完成</w:t>
      </w:r>
      <w:r>
        <w:t xml:space="preserve"> </w:t>
      </w:r>
      <w:r>
        <w:t>长期坚持）。</w:t>
      </w:r>
    </w:p>
    <w:p w:rsidR="00D62F31" w:rsidRDefault="00D62F31" w:rsidP="00D62F31">
      <w:pPr>
        <w:ind w:firstLineChars="200" w:firstLine="420"/>
        <w:jc w:val="left"/>
      </w:pPr>
      <w:r>
        <w:rPr>
          <w:rFonts w:hint="eastAsia"/>
        </w:rPr>
        <w:t>一是由党支部督促党小组长切实履行责任，每月按时召开党小组会议，指定专人作会议记录；二是严格按照党小组分组人员开党小组会议和学习讨论。</w:t>
      </w:r>
    </w:p>
    <w:p w:rsidR="00D62F31" w:rsidRDefault="00D62F31" w:rsidP="00D62F31">
      <w:pPr>
        <w:ind w:firstLineChars="200" w:firstLine="420"/>
        <w:jc w:val="left"/>
      </w:pPr>
      <w:r>
        <w:rPr>
          <w:rFonts w:hint="eastAsia"/>
        </w:rPr>
        <w:t>三、下一步打算</w:t>
      </w:r>
    </w:p>
    <w:p w:rsidR="00D62F31" w:rsidRDefault="00D62F31" w:rsidP="00D62F31">
      <w:pPr>
        <w:ind w:firstLineChars="200" w:firstLine="420"/>
        <w:jc w:val="left"/>
      </w:pPr>
      <w:r>
        <w:rPr>
          <w:rFonts w:hint="eastAsia"/>
        </w:rPr>
        <w:t>通过对巡察组巡察出的问题进行整改，使我局充分认识到工作中存在的薄弱环节，局领导班子将以此次巡察整改为契机，切实加强党的领导，增强党的建设，落实全面从严治党主体责任，坚持把纪律和规矩挺在前面，把整改融入日常工作常抓不懈，立足长远巩固整改成效，以实实在在的整改成效推进全局各项工作。</w:t>
      </w:r>
    </w:p>
    <w:p w:rsidR="00D62F31" w:rsidRDefault="00D62F31" w:rsidP="00D62F31">
      <w:pPr>
        <w:ind w:firstLineChars="200" w:firstLine="420"/>
        <w:jc w:val="left"/>
      </w:pPr>
      <w:r>
        <w:rPr>
          <w:rFonts w:hint="eastAsia"/>
        </w:rPr>
        <w:t>欢迎广大干部群众对巡察整改落实情况进行监督。如有意见建议，请及时向我们反映。联系方式：电话</w:t>
      </w:r>
      <w:r>
        <w:t>0872-4122552</w:t>
      </w:r>
      <w:r>
        <w:t>；</w:t>
      </w:r>
      <w:hyperlink r:id="rId4" w:history="1">
        <w:r w:rsidRPr="00955D2F">
          <w:rPr>
            <w:rStyle w:val="a3"/>
          </w:rPr>
          <w:t>电子邮箱</w:t>
        </w:r>
        <w:r w:rsidRPr="00955D2F">
          <w:rPr>
            <w:rStyle w:val="a3"/>
          </w:rPr>
          <w:t>hqxcgj@126.com</w:t>
        </w:r>
      </w:hyperlink>
      <w:r>
        <w:t>。</w:t>
      </w:r>
    </w:p>
    <w:p w:rsidR="00D62F31" w:rsidRDefault="00D62F31" w:rsidP="00D62F31">
      <w:pPr>
        <w:ind w:firstLineChars="200" w:firstLine="420"/>
        <w:jc w:val="right"/>
      </w:pPr>
      <w:r w:rsidRPr="0093381B">
        <w:rPr>
          <w:rFonts w:hint="eastAsia"/>
        </w:rPr>
        <w:t>鹤庆县人民政府</w:t>
      </w:r>
      <w:r>
        <w:rPr>
          <w:rFonts w:hint="eastAsia"/>
        </w:rPr>
        <w:t>2021-11-15</w:t>
      </w:r>
    </w:p>
    <w:p w:rsidR="00D62F31" w:rsidRDefault="00D62F31" w:rsidP="007577AE">
      <w:pPr>
        <w:sectPr w:rsidR="00D62F31" w:rsidSect="007577AE">
          <w:type w:val="continuous"/>
          <w:pgSz w:w="11906" w:h="16838"/>
          <w:pgMar w:top="1644" w:right="1236" w:bottom="1418" w:left="1814" w:header="851" w:footer="907" w:gutter="0"/>
          <w:pgNumType w:start="1"/>
          <w:cols w:space="720"/>
          <w:docGrid w:type="lines" w:linePitch="341" w:charSpace="2373"/>
        </w:sectPr>
      </w:pPr>
    </w:p>
    <w:p w:rsidR="00427589" w:rsidRDefault="00427589"/>
    <w:sectPr w:rsidR="004275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2F31"/>
    <w:rsid w:val="00427589"/>
    <w:rsid w:val="00D62F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2F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2F31"/>
    <w:rPr>
      <w:rFonts w:ascii="黑体" w:eastAsia="黑体" w:hAnsi="宋体" w:cs="Times New Roman"/>
      <w:b/>
      <w:kern w:val="36"/>
      <w:sz w:val="32"/>
      <w:szCs w:val="32"/>
    </w:rPr>
  </w:style>
  <w:style w:type="character" w:styleId="a3">
    <w:name w:val="Hyperlink"/>
    <w:basedOn w:val="a0"/>
    <w:uiPriority w:val="99"/>
    <w:qFormat/>
    <w:rsid w:val="00D62F31"/>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23376;&#37038;&#31665;hqxcgj@126.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646</Words>
  <Characters>3684</Characters>
  <Application>Microsoft Office Word</Application>
  <DocSecurity>0</DocSecurity>
  <Lines>30</Lines>
  <Paragraphs>8</Paragraphs>
  <ScaleCrop>false</ScaleCrop>
  <Company>Win10NeT.COM</Company>
  <LinksUpToDate>false</LinksUpToDate>
  <CharactersWithSpaces>4322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