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43A5" w:rsidRDefault="005043A5">
      <w:pPr>
        <w:pStyle w:val="1"/>
      </w:pPr>
      <w:r>
        <w:rPr>
          <w:rFonts w:hint="eastAsia"/>
        </w:rPr>
        <w:t>一季度，威海140个科技创新重点项目超额完成投资计划</w:t>
      </w:r>
    </w:p>
    <w:p w:rsidR="005043A5" w:rsidRDefault="005043A5">
      <w:pPr>
        <w:ind w:firstLine="420"/>
        <w:jc w:val="left"/>
      </w:pPr>
      <w:r>
        <w:rPr>
          <w:rFonts w:hint="eastAsia"/>
        </w:rPr>
        <w:t>平台启动建设、实验拉开帷幕、小批量试生产……春日威海处处涌动着蓬勃创新力量。记者从市科技局获悉，一季度，全市</w:t>
      </w:r>
      <w:r>
        <w:rPr>
          <w:rFonts w:hint="eastAsia"/>
        </w:rPr>
        <w:t>140</w:t>
      </w:r>
      <w:r>
        <w:rPr>
          <w:rFonts w:hint="eastAsia"/>
        </w:rPr>
        <w:t>个科技创新重点项目，已开（复）工</w:t>
      </w:r>
      <w:r>
        <w:rPr>
          <w:rFonts w:hint="eastAsia"/>
        </w:rPr>
        <w:t>140</w:t>
      </w:r>
      <w:r>
        <w:rPr>
          <w:rFonts w:hint="eastAsia"/>
        </w:rPr>
        <w:t>个，开工率</w:t>
      </w:r>
      <w:r>
        <w:rPr>
          <w:rFonts w:hint="eastAsia"/>
        </w:rPr>
        <w:t>100%</w:t>
      </w:r>
      <w:r>
        <w:rPr>
          <w:rFonts w:hint="eastAsia"/>
        </w:rPr>
        <w:t>，完成投资</w:t>
      </w:r>
      <w:r>
        <w:rPr>
          <w:rFonts w:hint="eastAsia"/>
        </w:rPr>
        <w:t>6.75</w:t>
      </w:r>
      <w:r>
        <w:rPr>
          <w:rFonts w:hint="eastAsia"/>
        </w:rPr>
        <w:t>亿元，超额完成计划任务。</w:t>
      </w:r>
    </w:p>
    <w:p w:rsidR="005043A5" w:rsidRDefault="005043A5">
      <w:pPr>
        <w:ind w:firstLine="420"/>
        <w:jc w:val="left"/>
      </w:pPr>
      <w:r>
        <w:rPr>
          <w:rFonts w:hint="eastAsia"/>
        </w:rPr>
        <w:t>连日来，在迈途医疗科技（山东）有限公司骨科生物涂层服务平台的研究室内，工作人员紧张有序地忙碌着。“就在刚刚过去的一季度，我们研发出了生物型人工关节厚钛微孔涂层这一新工艺。”公司研发副总汤旭炜说，这一工艺相较于传统的薄钛涂层在人工关节的生物相容性和临床使用效果都有很大提升，有着良好的市场前景。眼下，工作人员正操作着检测设备，按照行业标准要求的</w:t>
      </w:r>
      <w:r>
        <w:rPr>
          <w:rFonts w:hint="eastAsia"/>
        </w:rPr>
        <w:t>10</w:t>
      </w:r>
      <w:r>
        <w:rPr>
          <w:rFonts w:hint="eastAsia"/>
        </w:rPr>
        <w:t>余个性能指标，对小批量生产出的产品进行逐一测试。待检测结果出来后，将根据反馈情况及时调整，预计</w:t>
      </w:r>
      <w:r>
        <w:rPr>
          <w:rFonts w:hint="eastAsia"/>
        </w:rPr>
        <w:t>5</w:t>
      </w:r>
      <w:r>
        <w:rPr>
          <w:rFonts w:hint="eastAsia"/>
        </w:rPr>
        <w:t>月便可正式进入生产线。</w:t>
      </w:r>
    </w:p>
    <w:p w:rsidR="005043A5" w:rsidRDefault="005043A5">
      <w:pPr>
        <w:ind w:firstLine="420"/>
        <w:jc w:val="left"/>
      </w:pPr>
      <w:r>
        <w:rPr>
          <w:rFonts w:hint="eastAsia"/>
        </w:rPr>
        <w:t>从年初购入检测设备，马不停蹄进行设备生产组装，再到</w:t>
      </w:r>
      <w:r>
        <w:rPr>
          <w:rFonts w:hint="eastAsia"/>
        </w:rPr>
        <w:t>3</w:t>
      </w:r>
      <w:r>
        <w:rPr>
          <w:rFonts w:hint="eastAsia"/>
        </w:rPr>
        <w:t>月底正式研发出新工艺，</w:t>
      </w:r>
      <w:r>
        <w:rPr>
          <w:rFonts w:hint="eastAsia"/>
        </w:rPr>
        <w:t>4</w:t>
      </w:r>
      <w:r>
        <w:rPr>
          <w:rFonts w:hint="eastAsia"/>
        </w:rPr>
        <w:t>月试生产……汤旭炜说，即便是疫情期间，公司也没有停止创新研发的脚步。</w:t>
      </w:r>
    </w:p>
    <w:p w:rsidR="005043A5" w:rsidRDefault="005043A5">
      <w:pPr>
        <w:ind w:firstLine="420"/>
        <w:jc w:val="left"/>
      </w:pPr>
      <w:r>
        <w:rPr>
          <w:rFonts w:hint="eastAsia"/>
        </w:rPr>
        <w:t>不止迈途医疗，一季度，全市</w:t>
      </w:r>
      <w:r>
        <w:rPr>
          <w:rFonts w:hint="eastAsia"/>
        </w:rPr>
        <w:t>140</w:t>
      </w:r>
      <w:r>
        <w:rPr>
          <w:rFonts w:hint="eastAsia"/>
        </w:rPr>
        <w:t>项科技创新重点项目有序推进：山花地毯在持续跟进未结项目研发的基础上，又加大投资力度，新增</w:t>
      </w:r>
      <w:r>
        <w:rPr>
          <w:rFonts w:hint="eastAsia"/>
        </w:rPr>
        <w:t>2</w:t>
      </w:r>
      <w:r>
        <w:rPr>
          <w:rFonts w:hint="eastAsia"/>
        </w:rPr>
        <w:t>项研发项目；西立电子</w:t>
      </w:r>
      <w:r>
        <w:rPr>
          <w:rFonts w:hint="eastAsia"/>
        </w:rPr>
        <w:t>12</w:t>
      </w:r>
      <w:r>
        <w:rPr>
          <w:rFonts w:hint="eastAsia"/>
        </w:rPr>
        <w:t>个车辆自发电台架试验室由一期厂房全部搬到二期厂房，未来将依托实验室提高新产品研制验证试验条件和产品全面检测能力；哈工大（威海）成功申报省重大创新工程项目</w:t>
      </w:r>
      <w:r>
        <w:rPr>
          <w:rFonts w:hint="eastAsia"/>
        </w:rPr>
        <w:t>2</w:t>
      </w:r>
      <w:r>
        <w:rPr>
          <w:rFonts w:hint="eastAsia"/>
        </w:rPr>
        <w:t>项，获得省级补助资金</w:t>
      </w:r>
      <w:r>
        <w:rPr>
          <w:rFonts w:hint="eastAsia"/>
        </w:rPr>
        <w:t>9000</w:t>
      </w:r>
      <w:r>
        <w:rPr>
          <w:rFonts w:hint="eastAsia"/>
        </w:rPr>
        <w:t>余万元……</w:t>
      </w:r>
    </w:p>
    <w:p w:rsidR="005043A5" w:rsidRDefault="005043A5">
      <w:pPr>
        <w:ind w:firstLine="420"/>
        <w:jc w:val="left"/>
      </w:pPr>
      <w:r>
        <w:rPr>
          <w:rFonts w:hint="eastAsia"/>
        </w:rPr>
        <w:t>“计划表”能如期变为“实景图”，这背后是各级科技部门的精准助力。疫情期间，市科技局进一步完善工作机制，先后两次通过视频会议与各区市、开发区科技部门商讨加强科技创新重点项目管理工作的方案，并安排专人紧盯市重点项目平台上</w:t>
      </w:r>
      <w:r>
        <w:rPr>
          <w:rFonts w:hint="eastAsia"/>
        </w:rPr>
        <w:t>140</w:t>
      </w:r>
      <w:r>
        <w:rPr>
          <w:rFonts w:hint="eastAsia"/>
        </w:rPr>
        <w:t>个项目的进展，督促快开工、快研发、快推进。借助平台，市科技局摸排出了</w:t>
      </w:r>
      <w:r>
        <w:rPr>
          <w:rFonts w:hint="eastAsia"/>
        </w:rPr>
        <w:t>19</w:t>
      </w:r>
      <w:r>
        <w:rPr>
          <w:rFonts w:hint="eastAsia"/>
        </w:rPr>
        <w:t>项企业困难问题，通过电话沟通、线上视频会等方式，联合区市、市直有关部门帮助解决到位，帮助企业、科研院所顺利渡过“困难期”。</w:t>
      </w:r>
    </w:p>
    <w:p w:rsidR="005043A5" w:rsidRDefault="005043A5">
      <w:pPr>
        <w:ind w:firstLine="420"/>
        <w:jc w:val="left"/>
      </w:pPr>
      <w:r>
        <w:rPr>
          <w:rFonts w:hint="eastAsia"/>
        </w:rPr>
        <w:t>“整体来看，一季度全市</w:t>
      </w:r>
      <w:r>
        <w:rPr>
          <w:rFonts w:hint="eastAsia"/>
        </w:rPr>
        <w:t>140</w:t>
      </w:r>
      <w:r>
        <w:rPr>
          <w:rFonts w:hint="eastAsia"/>
        </w:rPr>
        <w:t>项科技创新重点项目并未受到疫情太大影响，完成了原定计划任务，部分项目甚至超额完成。”市科技局有关负责人说，后续将在抓好疫情防控的基础上，对已开工项目强化建设调度和要素保障，并以重点创新项目为抓手，围绕产业链部署创新链，实施创新链体系建设工程，加快重大关键技术攻关和科技成果转化。同时，强化创新券兑现等市级政策落实，将市级政策向科技创新重点项目倾斜，帮助企业增强发展信心，培育高新技术企业发展新动能。</w:t>
      </w:r>
    </w:p>
    <w:p w:rsidR="005043A5" w:rsidRDefault="005043A5">
      <w:pPr>
        <w:ind w:firstLine="420"/>
        <w:jc w:val="right"/>
      </w:pPr>
      <w:r>
        <w:rPr>
          <w:rFonts w:hint="eastAsia"/>
        </w:rPr>
        <w:t>威海新闻网</w:t>
      </w:r>
      <w:r>
        <w:rPr>
          <w:rFonts w:hint="eastAsia"/>
        </w:rPr>
        <w:t>2022-04-29</w:t>
      </w:r>
    </w:p>
    <w:p w:rsidR="005043A5" w:rsidRDefault="005043A5" w:rsidP="00FA512B">
      <w:pPr>
        <w:sectPr w:rsidR="005043A5" w:rsidSect="00FA512B">
          <w:type w:val="continuous"/>
          <w:pgSz w:w="11906" w:h="16838"/>
          <w:pgMar w:top="1644" w:right="1236" w:bottom="1418" w:left="1814" w:header="851" w:footer="907" w:gutter="0"/>
          <w:pgNumType w:start="1"/>
          <w:cols w:space="720"/>
          <w:docGrid w:type="lines" w:linePitch="341" w:charSpace="2373"/>
        </w:sectPr>
      </w:pPr>
    </w:p>
    <w:p w:rsidR="003821FA" w:rsidRDefault="003821FA"/>
    <w:sectPr w:rsidR="003821F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043A5"/>
    <w:rsid w:val="003821FA"/>
    <w:rsid w:val="005043A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043A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043A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156</Words>
  <Characters>895</Characters>
  <Application>Microsoft Office Word</Application>
  <DocSecurity>0</DocSecurity>
  <Lines>7</Lines>
  <Paragraphs>2</Paragraphs>
  <ScaleCrop>false</ScaleCrop>
  <Company>Microsoft</Company>
  <LinksUpToDate>false</LinksUpToDate>
  <CharactersWithSpaces>1049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2022-05-20T01:57:00Z</dcterms:created>
</cp:coreProperties>
</file>