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D67" w:rsidRDefault="00E87D67" w:rsidP="002E5BF5">
      <w:pPr>
        <w:pStyle w:val="1"/>
        <w:spacing w:line="245" w:lineRule="auto"/>
      </w:pPr>
      <w:r w:rsidRPr="005A3E7D">
        <w:t>2022，江津招商投资促进工作这样干！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2022</w:t>
      </w:r>
      <w:r>
        <w:t>年是</w:t>
      </w:r>
      <w:r>
        <w:t>“</w:t>
      </w:r>
      <w:r>
        <w:t>十四五</w:t>
      </w:r>
      <w:r>
        <w:t>”</w:t>
      </w:r>
      <w:r>
        <w:t>承上启下的关键一年，做好招商投资促进工作意义重大。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日前，记者从区招商投资促进局了解到，今年，我区将立足新发展阶段、贯彻新发展理念、构建新发展格局，紧扣区第十五次党代会确立的“五地一城”奋斗目标，围绕“招大引强、招新引优、招才引智”，不断创新拓展招商渠道，加大力度开展精准招商，持续优化服务改善营商环境，着力提升签约项目落地建设实效，全力推进招商引资实现大突破，力争</w:t>
      </w:r>
      <w:r>
        <w:t>2022</w:t>
      </w:r>
      <w:r>
        <w:t>年全区新引进产业类项目协议引资超</w:t>
      </w:r>
      <w:r>
        <w:t>1000</w:t>
      </w:r>
      <w:r>
        <w:t>亿元，引进投资</w:t>
      </w:r>
      <w:r>
        <w:t>50</w:t>
      </w:r>
      <w:r>
        <w:t>亿元以上产业类项目</w:t>
      </w:r>
      <w:r>
        <w:t>1</w:t>
      </w:r>
      <w:r>
        <w:t>个，全市考核指标排名前十。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具体来说，</w:t>
      </w:r>
      <w:r>
        <w:t>2022</w:t>
      </w:r>
      <w:r>
        <w:t>年，我区招商投资促进工作将从</w:t>
      </w:r>
      <w:r>
        <w:t>5</w:t>
      </w:r>
      <w:r>
        <w:t>大方面</w:t>
      </w:r>
      <w:r>
        <w:t>20</w:t>
      </w:r>
      <w:r>
        <w:t>条措施入手：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突出招商主攻方向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</w:t>
      </w:r>
      <w:r>
        <w:t>．突出重点产业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围绕消费品工业、装备、汽摩、材料等首位产业，促进产业集聚发展，加速形成产业集群。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2</w:t>
      </w:r>
      <w:r>
        <w:t>．突出重点区域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立足北京、杭州、深圳、厦门、成都等重点区域，积极拓展京津冀、长三角、珠三角、闽台地区、成渝经济圈的招商半径。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3</w:t>
      </w:r>
      <w:r>
        <w:t>．突出重点目标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把行业龙头企业等大项目、优质项目作为招商引资工作重点，始终瞄准世界</w:t>
      </w:r>
      <w:r>
        <w:t>500</w:t>
      </w:r>
      <w:r>
        <w:t>强、中国</w:t>
      </w:r>
      <w:r>
        <w:t>500</w:t>
      </w:r>
      <w:r>
        <w:t>强、民营</w:t>
      </w:r>
      <w:r>
        <w:t>500</w:t>
      </w:r>
      <w:r>
        <w:t>强、行业</w:t>
      </w:r>
      <w:r>
        <w:t>100</w:t>
      </w:r>
      <w:r>
        <w:t>强企业以及央企、国企、知名民企、上市公司、高新技术企业和独角兽企业开展招商。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优化招商方式方法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4</w:t>
      </w:r>
      <w:r>
        <w:t>．实施产业链招商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建立重点产业链区领导“链长”制，构建“一条产业链、一个工作方案、一个工作专班、一个智库支撑、一个责任机制、一个重点园区”的工作体系。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5</w:t>
      </w:r>
      <w:r>
        <w:t>．推进基金招商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充分借助基金的力量，招引龙头企业和高科技企业。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6</w:t>
      </w:r>
      <w:r>
        <w:t>．</w:t>
      </w:r>
      <w:r>
        <w:t xml:space="preserve"> </w:t>
      </w:r>
      <w:r>
        <w:t>开展驻点招商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在京津冀、长三角、珠三角、闽台地区、成渝经济圈等区域设立招商引资工作组，开展驻外精准招商。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7</w:t>
      </w:r>
      <w:r>
        <w:t>．尝试委托招商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锁定重点区域、重点城市，物色全国知名的专业招商机构、有影响的商会和行业协会，采取市场化运作的办法，开展委托招商。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8</w:t>
      </w:r>
      <w:r>
        <w:t>．深化以商招商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充分调动已落户企业的招商工作积极性，积极引进合作伙伴和上下游配套企业，推动产业链向上下游延伸，壮大产业集群。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加大招商统筹调度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9</w:t>
      </w:r>
      <w:r>
        <w:t>．加强区级统筹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区领导带头推动招商引资，亲自带队考察企业、亲自参与项目洽谈、亲自协调解决招商问题，加大对招商引资领导统筹和支撑保障，强化全区招商“一盘棋”。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10</w:t>
      </w:r>
      <w:r>
        <w:t>．加强招商协同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建立项目促建工作联席会制度，区级各部门充分发挥职能作用，定期分析研判项目落地过程中存在的困难和问题，积极主动作为，紧密协同配合，共同做好重大产业项目落地全过程保障服务，协同推进项目落地投产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11</w:t>
      </w:r>
      <w:r>
        <w:t>．加强招商联动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坚持统分结合，建立区招商投资局与各园区平台互通互联工作机制，加强区招商投资局与各园区平台之间工作联动、协同配合，形成“资源共享、信息互通、良性互动”的工作合力。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12</w:t>
      </w:r>
      <w:r>
        <w:t>．加强招商考核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按照年度总体目标任务，把合同引资额、资金到位额、项目开工数等指标量化分解到相关单位，完善、调整招商引资工作的统计、分析和督办考评实施办法。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夯实招商工作基础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13</w:t>
      </w:r>
      <w:r>
        <w:t>．树牢招大招优理念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强化对“招大商、招优商”重要性、必要性和紧迫性的认识，发扬“坐不住、等不起，敢于跳起摘桃子”的招商精神，变“被动”为“主动”，彻底转变“招商难、难招商”的传统观念。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14</w:t>
      </w:r>
      <w:r>
        <w:t>．精准绘制产业地图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全面梳理我区消费品工业、装备、汽摩、材料等重点产业全产业链发展现状，摸排潜在目标企业、机构和关键人物，本着完整性、工具性及实用性原则，绘制产业链条示意图、产业平台需求图和重点企业分布图，为开展产业链招商提供精准参考和指导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15</w:t>
      </w:r>
      <w:r>
        <w:t>．提升干部能力素质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建立“</w:t>
      </w:r>
      <w:r>
        <w:t>100</w:t>
      </w:r>
      <w:r>
        <w:t>＋</w:t>
      </w:r>
      <w:r>
        <w:t>N”</w:t>
      </w:r>
      <w:r>
        <w:t>的招商人才储备库，通过多种方式选优配强招商干部队伍。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16</w:t>
      </w:r>
      <w:r>
        <w:t>．锤炼江津招商文化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提炼升级江津招商宣传语和江津招商精神，增强文化内涵，把文化融入江津招商，为江津招商铸魂。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17</w:t>
      </w:r>
      <w:r>
        <w:t>．加大对外宣传推介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坚持每季度举办</w:t>
      </w:r>
      <w:r>
        <w:t>1</w:t>
      </w:r>
      <w:r>
        <w:t>次招商引资项目集中签约活动，在市级、区级媒体宣传我区招商促进工作。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加强机关自身建设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18</w:t>
      </w:r>
      <w:r>
        <w:t>．强化内部压力传导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加强内部压力传导，强化全体机关干部日常管理和考核力度，更加明确、细化各科室年度目标任务。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19</w:t>
      </w:r>
      <w:r>
        <w:t>．全面抓好工作落实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全面贯彻党的十九届六中全会以及区第十五次党代会精神，认真落实政府工作报告部署，做好工作任务分解，清单化、项目化、机制化抓好重点任务的贯彻落实。</w:t>
      </w:r>
    </w:p>
    <w:p w:rsidR="00E87D67" w:rsidRDefault="00E87D67" w:rsidP="00E87D67">
      <w:pPr>
        <w:spacing w:line="245" w:lineRule="auto"/>
        <w:ind w:firstLineChars="200" w:firstLine="420"/>
        <w:jc w:val="left"/>
      </w:pPr>
      <w:r>
        <w:t>20</w:t>
      </w:r>
      <w:r>
        <w:t>．切实强化党建工作</w:t>
      </w:r>
    </w:p>
    <w:p w:rsidR="00E87D67" w:rsidRPr="005A3E7D" w:rsidRDefault="00E87D67" w:rsidP="00E87D67">
      <w:pPr>
        <w:spacing w:line="245" w:lineRule="auto"/>
        <w:ind w:firstLineChars="200" w:firstLine="420"/>
        <w:jc w:val="left"/>
      </w:pPr>
      <w:r>
        <w:rPr>
          <w:rFonts w:hint="eastAsia"/>
        </w:rPr>
        <w:t>深入推进“两学一做”学习教育和“不忘初心、牢记使命”主题教育常态化制度化，积极开展党史学习教育，强化理论武装，坚定理想信念，在新时代不断加强党的建设。</w:t>
      </w:r>
    </w:p>
    <w:p w:rsidR="00E87D67" w:rsidRDefault="00E87D67" w:rsidP="00E87D67">
      <w:pPr>
        <w:spacing w:line="245" w:lineRule="auto"/>
        <w:ind w:firstLineChars="200" w:firstLine="420"/>
        <w:jc w:val="right"/>
      </w:pPr>
      <w:r w:rsidRPr="005A3E7D">
        <w:rPr>
          <w:rFonts w:hint="eastAsia"/>
        </w:rPr>
        <w:t>江津融媒体中心</w:t>
      </w:r>
      <w:r>
        <w:rPr>
          <w:rFonts w:hint="eastAsia"/>
        </w:rPr>
        <w:t>2022-2-23</w:t>
      </w:r>
    </w:p>
    <w:p w:rsidR="00E87D67" w:rsidRDefault="00E87D67" w:rsidP="00936159">
      <w:pPr>
        <w:sectPr w:rsidR="00E87D67" w:rsidSect="009361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190A" w:rsidRDefault="00EC190A"/>
    <w:sectPr w:rsidR="00EC19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7D67"/>
    <w:rsid w:val="00E87D67"/>
    <w:rsid w:val="00EC1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7D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87D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1574</Characters>
  <Application>Microsoft Office Word</Application>
  <DocSecurity>0</DocSecurity>
  <Lines>13</Lines>
  <Paragraphs>3</Paragraphs>
  <ScaleCrop>false</ScaleCrop>
  <Company>Microsoft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2022-05-20T01:38:00Z</dcterms:created>
</cp:coreProperties>
</file>