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E5" w:rsidRDefault="00127DE5">
      <w:pPr>
        <w:pStyle w:val="1"/>
      </w:pPr>
      <w:r>
        <w:rPr>
          <w:rFonts w:hint="eastAsia"/>
        </w:rPr>
        <w:t>重庆：解码一季度招商引资“开门红开门稳”背后的双重合力</w:t>
      </w:r>
    </w:p>
    <w:p w:rsidR="00127DE5" w:rsidRDefault="00127DE5">
      <w:pPr>
        <w:ind w:firstLine="420"/>
        <w:jc w:val="left"/>
      </w:pPr>
      <w:r>
        <w:rPr>
          <w:rFonts w:hint="eastAsia"/>
        </w:rPr>
        <w:t>一季度，重庆新签约招商引资项目</w:t>
      </w:r>
      <w:r>
        <w:rPr>
          <w:rFonts w:hint="eastAsia"/>
        </w:rPr>
        <w:t>670</w:t>
      </w:r>
      <w:r>
        <w:rPr>
          <w:rFonts w:hint="eastAsia"/>
        </w:rPr>
        <w:t>个、金额</w:t>
      </w:r>
      <w:r>
        <w:rPr>
          <w:rFonts w:hint="eastAsia"/>
        </w:rPr>
        <w:t>4470</w:t>
      </w:r>
      <w:r>
        <w:rPr>
          <w:rFonts w:hint="eastAsia"/>
        </w:rPr>
        <w:t>亿元，同比增长</w:t>
      </w:r>
      <w:r>
        <w:rPr>
          <w:rFonts w:hint="eastAsia"/>
        </w:rPr>
        <w:t>29.3%</w:t>
      </w:r>
      <w:r>
        <w:rPr>
          <w:rFonts w:hint="eastAsia"/>
        </w:rPr>
        <w:t>、</w:t>
      </w:r>
      <w:r>
        <w:rPr>
          <w:rFonts w:hint="eastAsia"/>
        </w:rPr>
        <w:t>14.3%</w:t>
      </w:r>
      <w:r>
        <w:rPr>
          <w:rFonts w:hint="eastAsia"/>
        </w:rPr>
        <w:t>；新开工招商项目</w:t>
      </w:r>
      <w:r>
        <w:rPr>
          <w:rFonts w:hint="eastAsia"/>
        </w:rPr>
        <w:t>224</w:t>
      </w:r>
      <w:r>
        <w:rPr>
          <w:rFonts w:hint="eastAsia"/>
        </w:rPr>
        <w:t>个，同比增长</w:t>
      </w:r>
      <w:r>
        <w:rPr>
          <w:rFonts w:hint="eastAsia"/>
        </w:rPr>
        <w:t>76.4%</w:t>
      </w:r>
      <w:r>
        <w:rPr>
          <w:rFonts w:hint="eastAsia"/>
        </w:rPr>
        <w:t>，一批市级重大项目正抓紧实施……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日，重庆举行投资重庆·全市招商投资促进工作新闻发布会。“开门红、开门稳”成为当前重庆招商引资发展的精准诠释，也折射出这座城市蕴藏的充足潜力。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近年来，重庆迎来了成渝地区双城经济圈建设、“一带一路”建设、长江经济带发展等重大战略机遇。如何进一步把政策红利转化为发展优势、释放经济增长潜力，招商引资工作成为重头戏。“以抓大抓新构建新兴产业生态体系发挥‘强引擎’作用，以开展专项督办推动项目落地发挥‘压舱石’作用，通过双重合力进一步提升高质量招商，助推全市经济在‘三重压力’之下取得逆市飘红。”市招商投资局相关负责人说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完善市区联动招商机制</w:t>
      </w:r>
    </w:p>
    <w:p w:rsidR="00127DE5" w:rsidRDefault="00127DE5">
      <w:pPr>
        <w:ind w:firstLine="420"/>
        <w:jc w:val="left"/>
      </w:pPr>
      <w:r>
        <w:rPr>
          <w:rFonts w:hint="eastAsia"/>
        </w:rPr>
        <w:t>助推新兴产业集群发展</w:t>
      </w:r>
    </w:p>
    <w:p w:rsidR="00127DE5" w:rsidRDefault="00127DE5">
      <w:pPr>
        <w:ind w:firstLine="420"/>
        <w:jc w:val="left"/>
      </w:pPr>
      <w:r>
        <w:rPr>
          <w:rFonts w:hint="eastAsia"/>
        </w:rPr>
        <w:t>今年</w:t>
      </w:r>
      <w:r>
        <w:rPr>
          <w:rFonts w:hint="eastAsia"/>
        </w:rPr>
        <w:t>1</w:t>
      </w:r>
      <w:r>
        <w:rPr>
          <w:rFonts w:hint="eastAsia"/>
        </w:rPr>
        <w:t>月，全市首批</w:t>
      </w:r>
      <w:r>
        <w:rPr>
          <w:rFonts w:hint="eastAsia"/>
        </w:rPr>
        <w:t>6</w:t>
      </w:r>
      <w:r>
        <w:rPr>
          <w:rFonts w:hint="eastAsia"/>
        </w:rPr>
        <w:t>个市级重点关键产业园授牌。产业园分别明确了产业细分方向，市区联动招商机制则成为了集中资源打通环节、提升招商精准性和协同性的关键。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“市区联动招商机制通过叠加市区两级的资源，变‘撒胡椒面’为大力支持保障重点关键环节，更容易在关键点有所突破，带动产业链整体水平提升。”市招商投资局相关负责人介绍，目前该局已经建立了</w:t>
      </w:r>
      <w:r>
        <w:rPr>
          <w:rFonts w:hint="eastAsia"/>
        </w:rPr>
        <w:t>6</w:t>
      </w:r>
      <w:r>
        <w:rPr>
          <w:rFonts w:hint="eastAsia"/>
        </w:rPr>
        <w:t>个处室（中心）对口联系全市区县、国家级开发区制度，如市招商投资中心对口联系九龙坡、垫江等</w:t>
      </w:r>
      <w:r>
        <w:rPr>
          <w:rFonts w:hint="eastAsia"/>
        </w:rPr>
        <w:t>7</w:t>
      </w:r>
      <w:r>
        <w:rPr>
          <w:rFonts w:hint="eastAsia"/>
        </w:rPr>
        <w:t>个区县。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除了日常工作联系沟通，对口联系的处室（中心）还负责统筹协调服务，通过开展调研走访了解区县招商投资促进工作情况，收集工作中存在问题及建议，积极协调局内资源及市级有关部门解决困难问题，协同推进招商投资促进工作取得实效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一季度，市区联动招商机制带动</w:t>
      </w:r>
      <w:r>
        <w:rPr>
          <w:rFonts w:hint="eastAsia"/>
        </w:rPr>
        <w:t>6</w:t>
      </w:r>
      <w:r>
        <w:rPr>
          <w:rFonts w:hint="eastAsia"/>
        </w:rPr>
        <w:t>个关键产业园新签约项目</w:t>
      </w:r>
      <w:r>
        <w:rPr>
          <w:rFonts w:hint="eastAsia"/>
        </w:rPr>
        <w:t>10</w:t>
      </w:r>
      <w:r>
        <w:rPr>
          <w:rFonts w:hint="eastAsia"/>
        </w:rPr>
        <w:t>个，正式合同额</w:t>
      </w:r>
      <w:r>
        <w:rPr>
          <w:rFonts w:hint="eastAsia"/>
        </w:rPr>
        <w:t>84</w:t>
      </w:r>
      <w:r>
        <w:rPr>
          <w:rFonts w:hint="eastAsia"/>
        </w:rPr>
        <w:t>亿元。其中不乏代表性项目，如西部科学城重庆高新区引进奥松半导体</w:t>
      </w:r>
      <w:r>
        <w:rPr>
          <w:rFonts w:hint="eastAsia"/>
        </w:rPr>
        <w:t>8</w:t>
      </w:r>
      <w:r>
        <w:rPr>
          <w:rFonts w:hint="eastAsia"/>
        </w:rPr>
        <w:t>英寸</w:t>
      </w:r>
      <w:r>
        <w:rPr>
          <w:rFonts w:hint="eastAsia"/>
        </w:rPr>
        <w:t>MEMS</w:t>
      </w:r>
      <w:r>
        <w:rPr>
          <w:rFonts w:hint="eastAsia"/>
        </w:rPr>
        <w:t>特色芯片</w:t>
      </w:r>
      <w:r>
        <w:rPr>
          <w:rFonts w:hint="eastAsia"/>
        </w:rPr>
        <w:t>IDM</w:t>
      </w:r>
      <w:r>
        <w:rPr>
          <w:rFonts w:hint="eastAsia"/>
        </w:rPr>
        <w:t>产业基地项目、北碚区引进南京天溯西南结算中心及传感器制造中心项目。这些新兴产业项目将助推全市加快构建集聚效应突出、产业特色鲜明、创新活力强劲的新兴产业生态体系。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二季度，围绕智能新能源汽车、电子、软件、生物医药、消费品工业等重大产业，市招商投资局将继续完善市招商投资局处室（中心）对口联系区县制度，加强市区联动招商和产业共建。以</w:t>
      </w:r>
      <w:r>
        <w:rPr>
          <w:rFonts w:hint="eastAsia"/>
        </w:rPr>
        <w:t>6</w:t>
      </w:r>
      <w:r>
        <w:rPr>
          <w:rFonts w:hint="eastAsia"/>
        </w:rPr>
        <w:t>个重点关键产业园为重点，探索建立以“一个产业链（集群）、一个工作专班、一个工作方案、一个特色园区、一个智库支撑、一个投资机构、一个责任机制”为主要内容的“七个一”产业链（集群）招商及企业服务工作机制，定期召开重点关键园区招商调度会，进一步推动“创新链、产业链、人才链、资金链”融合、“产学研用金”融合，增强重要产业集聚效应，加快构建新兴产业生态体系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开展实地调研督办行动</w:t>
      </w:r>
    </w:p>
    <w:p w:rsidR="00127DE5" w:rsidRDefault="00127DE5">
      <w:pPr>
        <w:ind w:firstLine="420"/>
        <w:jc w:val="left"/>
      </w:pPr>
      <w:r>
        <w:rPr>
          <w:rFonts w:hint="eastAsia"/>
        </w:rPr>
        <w:t>分解难题推动项目落地</w:t>
      </w:r>
    </w:p>
    <w:p w:rsidR="00127DE5" w:rsidRDefault="00127DE5">
      <w:pPr>
        <w:ind w:firstLine="420"/>
        <w:jc w:val="left"/>
      </w:pPr>
      <w:r>
        <w:rPr>
          <w:rFonts w:hint="eastAsia"/>
        </w:rPr>
        <w:t>“从项目洽谈到最终落地见效，只有不断提升全流程的有序有效运转，才能形成大招商的闭环和活力释放。”市招商投资局相关负责人说。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今年一季度，全市新签约工业招商项目</w:t>
      </w:r>
      <w:r>
        <w:rPr>
          <w:rFonts w:hint="eastAsia"/>
        </w:rPr>
        <w:t>383</w:t>
      </w:r>
      <w:r>
        <w:rPr>
          <w:rFonts w:hint="eastAsia"/>
        </w:rPr>
        <w:t>个，金额达</w:t>
      </w:r>
      <w:r>
        <w:rPr>
          <w:rFonts w:hint="eastAsia"/>
        </w:rPr>
        <w:t>2500.6</w:t>
      </w:r>
      <w:r>
        <w:rPr>
          <w:rFonts w:hint="eastAsia"/>
        </w:rPr>
        <w:t>亿元，同比增长</w:t>
      </w:r>
      <w:r>
        <w:rPr>
          <w:rFonts w:hint="eastAsia"/>
        </w:rPr>
        <w:t>65.8%</w:t>
      </w:r>
      <w:r>
        <w:rPr>
          <w:rFonts w:hint="eastAsia"/>
        </w:rPr>
        <w:t>、</w:t>
      </w:r>
      <w:r>
        <w:rPr>
          <w:rFonts w:hint="eastAsia"/>
        </w:rPr>
        <w:t>30.6%</w:t>
      </w:r>
      <w:r>
        <w:rPr>
          <w:rFonts w:hint="eastAsia"/>
        </w:rPr>
        <w:t>；工业资金到位额</w:t>
      </w:r>
      <w:r>
        <w:rPr>
          <w:rFonts w:hint="eastAsia"/>
        </w:rPr>
        <w:t>368.3</w:t>
      </w:r>
      <w:r>
        <w:rPr>
          <w:rFonts w:hint="eastAsia"/>
        </w:rPr>
        <w:t>亿元，同比增长</w:t>
      </w:r>
      <w:r>
        <w:rPr>
          <w:rFonts w:hint="eastAsia"/>
        </w:rPr>
        <w:t>33.7%</w:t>
      </w:r>
      <w:r>
        <w:rPr>
          <w:rFonts w:hint="eastAsia"/>
        </w:rPr>
        <w:t>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为了推动项目早签约、早落地、早聚集、早见效，市招商投资局通过优化制定</w:t>
      </w:r>
      <w:r>
        <w:rPr>
          <w:rFonts w:hint="eastAsia"/>
        </w:rPr>
        <w:t>2022</w:t>
      </w:r>
      <w:r>
        <w:rPr>
          <w:rFonts w:hint="eastAsia"/>
        </w:rPr>
        <w:t>年度招商考核方案，重点突出对项目开工和到位资金的考核导向，引导全市招商从重签约向签约落地并重转变，进一步提高项目开工率、资金到位率，持续营造近悦远来的营商环境。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同时，市招商投资局会同市委督查办、市政府督查办对全市重大招商项目等开展专项督办。截至目前，已赴主城都市区对</w:t>
      </w:r>
      <w:r>
        <w:rPr>
          <w:rFonts w:hint="eastAsia"/>
        </w:rPr>
        <w:t>40</w:t>
      </w:r>
      <w:r>
        <w:rPr>
          <w:rFonts w:hint="eastAsia"/>
        </w:rPr>
        <w:t>个重点项目进行了实地调研督办，形成</w:t>
      </w:r>
      <w:r>
        <w:rPr>
          <w:rFonts w:hint="eastAsia"/>
        </w:rPr>
        <w:t>60</w:t>
      </w:r>
      <w:r>
        <w:rPr>
          <w:rFonts w:hint="eastAsia"/>
        </w:rPr>
        <w:t>项问题清单并分解任务到区县和部门，协调解决土地、能耗、物流、人力、资本等相关问题，推动</w:t>
      </w:r>
      <w:r>
        <w:rPr>
          <w:rFonts w:hint="eastAsia"/>
        </w:rPr>
        <w:t>2</w:t>
      </w:r>
      <w:r>
        <w:rPr>
          <w:rFonts w:hint="eastAsia"/>
        </w:rPr>
        <w:t>个终止项目重启合作。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据悉，</w:t>
      </w:r>
      <w:r>
        <w:rPr>
          <w:rFonts w:hint="eastAsia"/>
        </w:rPr>
        <w:t>2022</w:t>
      </w:r>
      <w:r>
        <w:rPr>
          <w:rFonts w:hint="eastAsia"/>
        </w:rPr>
        <w:t>年重庆的年度招商总体目标是完成资金到位额</w:t>
      </w:r>
      <w:r>
        <w:rPr>
          <w:rFonts w:hint="eastAsia"/>
        </w:rPr>
        <w:t>4200</w:t>
      </w:r>
      <w:r>
        <w:rPr>
          <w:rFonts w:hint="eastAsia"/>
        </w:rPr>
        <w:t>亿元、其中工业占比为</w:t>
      </w:r>
      <w:r>
        <w:rPr>
          <w:rFonts w:hint="eastAsia"/>
        </w:rPr>
        <w:t>40%</w:t>
      </w:r>
      <w:r>
        <w:rPr>
          <w:rFonts w:hint="eastAsia"/>
        </w:rPr>
        <w:t>，完成正式合同额</w:t>
      </w:r>
      <w:r>
        <w:rPr>
          <w:rFonts w:hint="eastAsia"/>
        </w:rPr>
        <w:t>1.85</w:t>
      </w:r>
      <w:r>
        <w:rPr>
          <w:rFonts w:hint="eastAsia"/>
        </w:rPr>
        <w:t>万亿元、其中工业</w:t>
      </w:r>
      <w:r>
        <w:rPr>
          <w:rFonts w:hint="eastAsia"/>
        </w:rPr>
        <w:t>7400</w:t>
      </w:r>
      <w:r>
        <w:rPr>
          <w:rFonts w:hint="eastAsia"/>
        </w:rPr>
        <w:t>亿元，拉动全市经济增长</w:t>
      </w:r>
      <w:r>
        <w:rPr>
          <w:rFonts w:hint="eastAsia"/>
        </w:rPr>
        <w:t>1</w:t>
      </w:r>
      <w:r>
        <w:rPr>
          <w:rFonts w:hint="eastAsia"/>
        </w:rPr>
        <w:t>个百分点以上。</w:t>
      </w:r>
    </w:p>
    <w:p w:rsidR="00127DE5" w:rsidRDefault="00127DE5">
      <w:pPr>
        <w:ind w:firstLine="420"/>
        <w:jc w:val="left"/>
      </w:pPr>
      <w:r>
        <w:rPr>
          <w:rFonts w:hint="eastAsia"/>
        </w:rPr>
        <w:t>为实现这一目标，全市招商投资促进工作将坚持稳字当头、稳中有进，坚持精准、舍得、执着的理念，坚持超前谋划、抢抓先机和制高点，围绕培育壮大战略性新兴产业、巩固提升支柱产业、提升科技创新能力、促进现代服务业和现代农业高质量发展，积极推进西洽会集中签约、投资重庆·</w:t>
      </w:r>
      <w:r>
        <w:rPr>
          <w:rFonts w:hint="eastAsia"/>
        </w:rPr>
        <w:t>2022</w:t>
      </w:r>
      <w:r>
        <w:rPr>
          <w:rFonts w:hint="eastAsia"/>
        </w:rPr>
        <w:t>年重庆市全球（线上）推介会、成渝地区双城经济圈全球投资推介会、新能源智能网联汽车生态大会、集成电路高峰产业论坛、山东国企重庆行等系列活动，深化和提速重点产业链（集群）招商，加速我市打造国家重要先进制造业中心、中国智能新能源汽车生态城、科技型企业成长地、产业转移理想承接地。</w:t>
      </w:r>
    </w:p>
    <w:p w:rsidR="00127DE5" w:rsidRDefault="00127DE5">
      <w:pPr>
        <w:jc w:val="right"/>
      </w:pPr>
      <w:r>
        <w:rPr>
          <w:rFonts w:hint="eastAsia"/>
        </w:rPr>
        <w:t>重庆日报</w:t>
      </w:r>
      <w:r>
        <w:rPr>
          <w:rFonts w:hint="eastAsia"/>
        </w:rPr>
        <w:t>2022-04-26</w:t>
      </w:r>
    </w:p>
    <w:p w:rsidR="00127DE5" w:rsidRDefault="00127DE5" w:rsidP="00FA512B">
      <w:pPr>
        <w:sectPr w:rsidR="00127DE5" w:rsidSect="00FA51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86E78" w:rsidRDefault="00486E78"/>
    <w:sectPr w:rsidR="0048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DE5"/>
    <w:rsid w:val="00127DE5"/>
    <w:rsid w:val="0048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7DE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7DE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2022-05-20T01:57:00Z</dcterms:created>
</cp:coreProperties>
</file>