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bookmarkStart w:id="0" w:name="_Toc195498748"/>
      <w:bookmarkEnd w:id="0"/>
      <w:bookmarkStart w:id="1" w:name="_Toc503361860"/>
      <w:bookmarkEnd w:id="1"/>
      <w:bookmarkStart w:id="2" w:name="_Toc503164570"/>
      <w:bookmarkEnd w:id="2"/>
      <w:bookmarkStart w:id="3" w:name="_Toc503448998"/>
      <w:bookmarkEnd w:id="3"/>
      <w:bookmarkStart w:id="4" w:name="_Toc509921784"/>
      <w:r>
        <w:rPr>
          <w:rFonts w:hint="eastAsia"/>
        </w:rPr>
        <w:t>浙江龙游：《综合施策</w:t>
      </w:r>
      <w:r>
        <w:t xml:space="preserve"> 狠抓落实 切实提升城市管理水平》的调研报告</w:t>
      </w:r>
      <w:bookmarkEnd w:id="4"/>
      <w:r>
        <w:t xml:space="preserve"> </w:t>
      </w:r>
    </w:p>
    <w:p>
      <w:pPr>
        <w:ind w:firstLine="422" w:firstLineChars="200"/>
      </w:pPr>
      <w:r>
        <w:rPr>
          <w:rFonts w:hint="eastAsia"/>
        </w:rPr>
        <w:t>根据龙游县县委工作要求和</w:t>
      </w:r>
      <w:r>
        <w:t>2017年县政协常委会履职议题安排，县政协围绕“国家卫生县城”命名之后，如何巩固和提升城市管理水平，组织部分委员和相关部门领导，自4月份以来就“综合施策  狠抓落实  切实提升城市管理水平”开展专题调研。期间，调研组召开10次座谈会，分别听取县创建办、综合行政执法局等13个部门单位情况介绍，并同相关责任单位、退休老干部、市民代表等多个层面进行了座谈，广泛听取各方面意见。同时专程考察学习了淳安、景宁等地城市管理工作经验做法，立足龙游实际，全面调查剖析我县城市管理工作取得的主要成绩和存在的突出</w:t>
      </w:r>
      <w:r>
        <w:rPr>
          <w:rFonts w:hint="eastAsia"/>
        </w:rPr>
        <w:t>问题，重点围绕建设宜居、宜业、宜游的现代化美丽县城和区域明珠型城市目标，突出“综合施策，狠抓落实”的思路，就优化城市管理机制、创新城市管理模式、推进城市管理数字化、精细化、智慧化等方面，提出了对策建议。</w:t>
      </w:r>
    </w:p>
    <w:p>
      <w:pPr>
        <w:ind w:firstLine="422" w:firstLineChars="200"/>
      </w:pPr>
      <w:r>
        <w:rPr>
          <w:rFonts w:hint="eastAsia"/>
        </w:rPr>
        <w:t>一、我县城市管理取得的主要成绩</w:t>
      </w:r>
    </w:p>
    <w:p>
      <w:pPr>
        <w:ind w:firstLine="422" w:firstLineChars="200"/>
      </w:pPr>
      <w:r>
        <w:rPr>
          <w:rFonts w:hint="eastAsia"/>
        </w:rPr>
        <w:t>近年来，县委、县政府高度重视城市管理工作，以创建“国家卫生县城”为抓手，强化领导，创新理念，研究制订了一系列政策文件，进一步完善城市管理长效机制，落实城市管理的各项措施，着力打造宜居、宜业、宜游的现代化“美丽县城”，城市管理水平和城市整体形象明显提升。我县先后跻身国家园林县城、国家森林城市、国家卫生县城、省级生态县、省美丽县城试点县。</w:t>
      </w:r>
    </w:p>
    <w:p>
      <w:pPr>
        <w:ind w:firstLine="422" w:firstLineChars="200"/>
      </w:pPr>
      <w:r>
        <w:rPr>
          <w:rFonts w:hint="eastAsia"/>
        </w:rPr>
        <w:t>（一）综合执法机制初步建立。根据省委、省政府的统一部署，按照“精简、统一、效能”的原则，有步骤、分阶段地推进城市执法体制改革。组建县综合行政执法局，明确了“三定”方案，合理确定综合行政执法范围，完成综合行政执法首批</w:t>
      </w:r>
      <w:r>
        <w:t>4个部门471项行政处罚事项的划转工作。加强城市综合执法力量配备，推动行政执法重心下移，划分管理网格，将城区道路分成四个等级进行分级分类管理，并实行“定人、定岗、定责”，积极探索推动网格化、精细化、常态化管理。</w:t>
      </w:r>
    </w:p>
    <w:p>
      <w:pPr>
        <w:ind w:firstLine="422" w:firstLineChars="200"/>
      </w:pPr>
      <w:r>
        <w:rPr>
          <w:rFonts w:hint="eastAsia"/>
        </w:rPr>
        <w:t>（二）城区市容环境明显改观。近年来，我县以创建国家卫生县城为抓手，狠抓城市环境卫生整治。坚持问题导向，部署开展市容环境“十大”专项整治，先后完成巨龙路、幸福路、健康路、新华路、东华街、鸡鸣路、环城西路等城市主次干道的专项整治，依法取缔东华街、幸福路、健康路、新华路等马路市场，规范飞云路马路市场自产自销经营行为；在公交总站东面设置临时早市和水果摊疏导点。强力推进“五四三”专项工作，城区及周边河道水质持续改善，城区道路、公园、广场绿化养护得到加强，拆除违法建设</w:t>
      </w:r>
      <w:r>
        <w:t>394起，面积2.3万㎡，拆出了发展空间和公平正义。</w:t>
      </w:r>
      <w:r>
        <w:rPr>
          <w:rFonts w:hint="eastAsia"/>
        </w:rPr>
        <w:t>城区主次道路</w:t>
      </w:r>
      <w:r>
        <w:t>233.4万㎡实现市场化保洁，保洁水平有了较大提升。广大干部、市民群众以实际行动积极投身“创国卫”，推动城区市容环境改善。</w:t>
      </w:r>
    </w:p>
    <w:p>
      <w:pPr>
        <w:ind w:firstLine="422" w:firstLineChars="200"/>
      </w:pPr>
      <w:r>
        <w:rPr>
          <w:rFonts w:hint="eastAsia"/>
        </w:rPr>
        <w:t>（三）城区交通拥堵逐步缓解。成立治堵办，加强多部门协作，强化城区交通组织管理。新建改建城市道路</w:t>
      </w:r>
      <w:r>
        <w:t>5.12公里，新建13个公共停车场，新增公共停车位3600多个。加强交通科技建设，初步建成交通指挥室，实现交通信号灯的联网联控，新增、改建红绿灯路口电子监控抓拍系统15处、单行线闯禁抓拍系统20处、机动车违停抓拍系统48处、大货车违法进城抓拍系统13处。实施城区智能停车收费项目建设，设置城区6条道路有偿收费停车泊位1385个。在交通拥堵重点路口、路段采取严管措施，并将“太平路”作为整治的样板路，规范行车、停车秩序。</w:t>
      </w:r>
      <w:r>
        <w:rPr>
          <w:rFonts w:hint="eastAsia"/>
        </w:rPr>
        <w:t>开展城区主要道路违法停车、不礼让斑马线、逆向行驶等重点交通违法整治行动，及时清理“僵尸车”</w:t>
      </w:r>
      <w:r>
        <w:t>836辆。投资新建公交换乘中心及公交车停车站点20个，全县公交运营车辆从31辆增加到55辆。新建公共自行车租赁点56个，投放公共自行车1200辆，方便广大居民出行。</w:t>
      </w:r>
    </w:p>
    <w:p>
      <w:pPr>
        <w:ind w:firstLine="422" w:firstLineChars="200"/>
      </w:pPr>
      <w:r>
        <w:rPr>
          <w:rFonts w:hint="eastAsia"/>
        </w:rPr>
        <w:t>（四）城市规划建设和改造力度不断加大。完成灵山江运动休闲片区总体规划，启动多规融合规划专题研究等规划编制项目，继续推进《龙游县域总体规划（</w:t>
      </w:r>
      <w:r>
        <w:t>2015-2030）》修编，完成《大南门历史文化街区保护规划》等续编项目。完成《城东片区控制性详细规划及城市设计》、《城南新区控制性详细规划及城市设计》、《高铁站前区控制性详细规划及城市设计》、《物流综合区控制性详细规划》、《中国红木家居文化园控制性详细规划及城市设计》等5项规划。坚持旧城改造与新区拓展并重，全面启动“大拆大整、大改大建”。加快推进城东新区 “三横四纵”等</w:t>
      </w:r>
      <w:r>
        <w:rPr>
          <w:rFonts w:hint="eastAsia"/>
        </w:rPr>
        <w:t>道路基础设施建设，建成子鸣社区安居工程，启动医院、小学、幼儿园等一批公共服务、市场化项目和老城区功能疏解项目。完成小高山村及原探矿厂生活区征收改造，研究完善城市规划区内村庄征迁政策，集中力量推进城东新区一期</w:t>
      </w:r>
      <w:r>
        <w:t>4平方公里范围内土地征收和房屋拆迁工作，为实施城市东进战略拓展平台。完成旧住宅区改造项目14个，整治面积达65万平方米，惠及群众5000余户。推动旧城区“两增两减”，实施排水排污、杆线入地、立面改造、电力优化等一批市政工程。出台《龙游县“城中村”改造实施办法》和《龙游县国有土地房屋征收补偿安置若干规定》，</w:t>
      </w:r>
      <w:r>
        <w:rPr>
          <w:rFonts w:hint="eastAsia"/>
        </w:rPr>
        <w:t>完成大南门国有土地房屋收购工作，为实施大南门历史文化街区保护项目工程创造条件。新建城区绿道一期工程，为市民提供休闲娱乐的慢行步道，结合灵山港流域综合治理建设绿道</w:t>
      </w:r>
      <w:r>
        <w:t>13公里。实施灵山江岸边、荣昌广场、江滨公园、龙洲公园等周边景观亮化美化工程。科学的规划建设和改造，促进了城市管理水平提升。</w:t>
      </w:r>
    </w:p>
    <w:p>
      <w:pPr>
        <w:ind w:firstLine="422" w:firstLineChars="200"/>
      </w:pPr>
      <w:r>
        <w:rPr>
          <w:rFonts w:hint="eastAsia"/>
        </w:rPr>
        <w:t>二、我县城市管理工作存在的主要问题</w:t>
      </w:r>
    </w:p>
    <w:p>
      <w:pPr>
        <w:ind w:firstLine="422" w:firstLineChars="200"/>
      </w:pPr>
      <w:r>
        <w:rPr>
          <w:rFonts w:hint="eastAsia"/>
        </w:rPr>
        <w:t>通过外地学习考察和深入调研，我县城市管理工作总体上纵向比进步不小，横向比差距不小，主要存在创优创新理念缺乏、规划统筹水平不高、政府投入保障不足、尽职担当意识不强、考核问责力度不大等短板，导致城市管理长期累积的问题不断凸显。归结起来，主要体现在以下几个方面：</w:t>
      </w:r>
    </w:p>
    <w:p>
      <w:pPr>
        <w:ind w:firstLine="422" w:firstLineChars="200"/>
      </w:pPr>
      <w:r>
        <w:rPr>
          <w:rFonts w:hint="eastAsia"/>
        </w:rPr>
        <w:t>（一）管理机制、理念不适应当前城市管理需要。一是我县城市管理部门间统筹整合、整体协调不够，存在各自为政、相互推诿、合力不足、效能不高等问题。有时部门间相互协调难、配合不到位问题不同程度存在，有的部门未履行好已划转行政执法职责的行政审批事项事中事后监管，综合行政执法部门末端执法力度不够、效果不佳。二是有的部门城市管理理念滞后。面临城市管理出现的新问题、新常态，有的责任单位谋划不深、标准不高、要求不严、管理粗放。有的责任单位对各自职责范围内工作的目标定位、职责边界、规范流程、机制创新等，还缺乏全面系统深入地研究，甚至还存在着不知干什么、不知怎么干、不知谁来干等现象。有的责任单位争先创优意识不强，缺乏尽心尽职、主动作为的精气神。有的部门随意降低工作标准，对问题视而不见，对交办问题整改不及时、不到位，甚至还存在抵触情绪。有的部门创新意识不强，网格化、精细化等现代城市管理理念、手段缺乏；少数部门“重建设轻管理”问题较突出，如电信部门建设的许多电话亭已破损严重，因缺乏及时维护管理，既丧失功能，又有碍观瞻。三是有的部门执行力不强。内部管理机制不健全，人员调配和统筹整合水平不高，一线力量配备少、职责任务碎片化、整体工作效能低等问题不同程度存在。内部考核监督问责还只停留在会议、文件上，没有动真格。队伍教育不到位，少数干部职工工作作风不实，畏难情绪严重，主动担当意识不强，干事创业氛围不浓，队伍业务素质和做群众工作的水平有待提升。导致有的部门职责履行不到位，尤其对城区小区物业管理、违章搭建、占道经营、无证无照、“门前三包”责任不落实、小餐饮“前灶后店、乱排污水”等城市管理顽疾，缺乏长效监管机制和强有力的应对措施，出现“管一阵好一时，松一阵乱一片”的乱象。</w:t>
      </w:r>
    </w:p>
    <w:p>
      <w:pPr>
        <w:ind w:firstLine="422" w:firstLineChars="200"/>
      </w:pPr>
      <w:r>
        <w:rPr>
          <w:rFonts w:hint="eastAsia"/>
        </w:rPr>
        <w:t>（二）城市规划实施难和执行不到位并存。一是受城市征迁等问题制约，城市双修（生态修复和城市修补）推进缓慢。城市长期以来依托老城区发展，城市功能分区不尽合理。当前老城区人口过度稠密与有限公共服务、市政配套之间的矛盾突出，不同程度增加了城市管理的难度。如行政办公布局分散，学校、菜场、商场等服务半径不合理，文化、体育健身设施缺乏，公厕、垃圾中转站等环卫设施配套不足且布局不合理等问题突出。城中村改造严重滞后，已成为城市规划建设管理的盲区。二是业态布局不合理。城区金融、会展、现代办公等高端服务设施和高档休闲商务消费场所缺乏。洗车、汽车维修行业和铝合金、铁皮、石材等加工行业小散乱，遍布城区周边，缺乏统一规划，存在乱搭乱建、占道经营现象和噪音污染，影响市容市貌和市民的日常生活。小餐饮、小作坊“数量多、布局乱、条件差”的现状没有从根本上扭转，城区</w:t>
      </w:r>
      <w:r>
        <w:t>13家废品收购点，散落在城区各入城口及主次街道上，存在占道堆放、脏乱差和严重安全隐患等现象。城区农贸市场建设与城乡规划建设进度不同步，造成城区农贸市场布点与发展不均衡。同时城区7个农贸市场因投资主体与产权多元，导致农贸市场公益属性缺失，主体参与市场改造提升的内生动力不足，市场硬件设施普</w:t>
      </w:r>
      <w:r>
        <w:rPr>
          <w:rFonts w:hint="eastAsia"/>
        </w:rPr>
        <w:t>遍简陋。西门、北门市场和农批市场已成为城区主要交通堵点。三是部分规划执行不到位。有的部门编制的专项规划和城市总体规划不相符，造成重复投资、资源浪费。同时存在部分精心编制的规划在实施过程中随意变更现象，导致规划的严肃性和连续性不强。城区公厕设施规划建成后因部门后续管理不到位，存在挪用或变更用途现象。有的业主单位擅自改变房屋用途，包括随意改变规划地下停车场及其用途，将办公楼、厂房改为酒店，将一层住宅破墙开门用作商铺等，造成城市功能恶化，并不时引发社会矛盾。</w:t>
      </w:r>
    </w:p>
    <w:p>
      <w:pPr>
        <w:ind w:firstLine="422" w:firstLineChars="200"/>
      </w:pPr>
      <w:r>
        <w:rPr>
          <w:rFonts w:hint="eastAsia"/>
        </w:rPr>
        <w:t>（三）小区物业管理问题突出。一是主管部门物业监管不到位。县房管处房产登记职能划转县不动产登记中心后，内部人员配备未及时合理调整，物业监管队伍没有得到充实，目前只有</w:t>
      </w:r>
      <w:r>
        <w:t>4人，且人员不稳定，年龄、专业结构也不合理，对全县41个物业小区日常监管难到位。同时在具体执法和工作协调过程中，存在部门相互推诿“踢皮球”，难以形成合力。二是尽管县政府出台了《龙游县物业管理暂行办法》，但制度上仍有不健全、不完善和没到位、没落地的问题，小区物业管理得不到巩固、提升，以至“积劳成疾”、难有起色，普遍陷入“管不好—收费难—无力管”的恶性</w:t>
      </w:r>
      <w:r>
        <w:rPr>
          <w:rFonts w:hint="eastAsia"/>
        </w:rPr>
        <w:t>循环状态。三是物业服务企业资质较低、管理人才匮乏、员工老龄化严重、素质不高，服务水平较低且提升难。现有的</w:t>
      </w:r>
      <w:r>
        <w:t>15家物业企业，一级资质的只有一家，其余均为三级，软硬件都制约了服务质量的提升。四是大部分老旧小区改造滞后，道路管网等公共设施破损严重，历史欠账多，加大了物业管理的难度。五是业主委员会从组建到运行不够规范，群众基础差，自治功能不强，协调能力弱化现象较为严重。</w:t>
      </w:r>
    </w:p>
    <w:p>
      <w:pPr>
        <w:ind w:firstLine="422" w:firstLineChars="200"/>
      </w:pPr>
      <w:r>
        <w:rPr>
          <w:rFonts w:hint="eastAsia"/>
        </w:rPr>
        <w:t>（四）城区交通设施不够便捷。一是老城区路网结构不合理，主次干道比例不均，南北向断头路多、通达性差；主干道相交节点多为畸形交叉，秩序乱，安全性差。二是交通管理基础设施不足或滞后，城市公共停车场配套和机非隔离等设施配置不足，加上电动自行车量大且无序停放，长期处于失管状态，行车难、停车难和交通秩序差问题凸显。三是城市道路规划建设与交通、公安交警部门相互衔接不及时、不紧密、不到位，公安参与交通评估的话语权得不到充分体现和有效保障，城区道路标志标线设置更新滞后，造成一些新建道路成为新堵点。四是现有城区单行线设置不合理，人为增加了城区交通堵点。五是城区公交线网布局不够合理，覆盖率不高，班次密度不大，难以吸引居民乘坐公共交通。现有公共自行车站点布局仍不能满足城市居民需求。</w:t>
      </w:r>
    </w:p>
    <w:p>
      <w:pPr>
        <w:ind w:firstLine="422" w:firstLineChars="200"/>
      </w:pPr>
      <w:r>
        <w:rPr>
          <w:rFonts w:hint="eastAsia"/>
        </w:rPr>
        <w:t>（五）智慧城市建设明显滞后。一是顶层设计缺乏。我县在推进智慧城市建设时缺乏统筹规划和顶层设计，各部门条块分割，电子政务应用系统各自建设、自建自用、分散管理，导致了信息孤岛、重复建设、资源浪费，如视频监控中心、数据中心等项目。二是数据共享不积极。部门分割、条块分割的小数据中心建设，信息不能实现互联互通，信息资源共享程度偏低，信息共享和业务协同推进困难，个别部门因数据安全等问题拒绝共享；标准建设相对滞后，标准不统一，业务操作系统软件难以模块化开发。三是应用效果不理想。由于我县还没有建立智慧城市建设标准，因此无法对财政资金投入和应用效果进行评价，或因单位缺乏长期的管理制度、缺乏技术支撑、单位人事变动等因素，导致项目应用达不到预期效果，一些项目建成后即成为“摆设”工程。有的项目甚至建成不到三五年，又重新建设。四是我县城市管理利用信息、数字等现代化管理手段不多，原有住建部门牵头建设的“数字城管”项目未真正发挥作用，未能形成城市管理的快速发现、快速处置机制。目前我县因顶层设计滞后和争论多、决策慢等原因，在城市管理数字化、智慧化方面明显落后于周边县市，尚未实现从“数字城管”到“智慧城管”的改造升级，严重制约城市管理水平的提升。</w:t>
      </w:r>
    </w:p>
    <w:p>
      <w:pPr>
        <w:ind w:firstLine="422" w:firstLineChars="200"/>
      </w:pPr>
      <w:r>
        <w:rPr>
          <w:rFonts w:hint="eastAsia"/>
        </w:rPr>
        <w:t>（六）社区工作重视不够。我县社区建设不适应新型城镇化发展的需要，管理、服务功能相对弱化，已成为制约城市管理的主要因素之一。一是社区运行机制不顺畅。县级层面缺乏专门管理社区的领导协调机构和社区建设管理的实施意见，责任领导不明确，有关方面对社区工作重视不够，工作指导不到位，有效的组织、协调缺失，对社区建设管理中遇到的问题往往无处解决、无法解决，部门之间相互推诿，缺乏合力。社区在小区管理中履行指导、协调、服务、监督职能不到位，工作绩效不明显。在实际工作中，一些本应由社区管理的事务，缺位与越位并存。二是社区服务管理不到位。目前社区工作职责不清，行政化倾向严重，许多政府部门职能向社区延伸，工作“重心下移”成了任务下达，社区主要精力用于承担繁重的行政性事务，直接影响到社区规范管理和服务功能的发挥，社区很难有足够的时间和精力投入社区服务领域。比如居民需要的养老、托幼、保健、娱乐、家政、保洁、绿化等方面的服务欠缺，居民对社区的认同感和归属感不高。三是社区工作的相关保障不匹配。各社区普遍缺乏自我生存、自我发展、自我完善的“造血”机制，承担部门的许多行政事务，“费随事转”却难落实，社区人手紧张、经费短缺</w:t>
      </w:r>
      <w:r>
        <w:t>,致使相关工作难以开展，与</w:t>
      </w:r>
      <w:r>
        <w:rPr>
          <w:rFonts w:hint="eastAsia"/>
        </w:rPr>
        <w:t>建设现代化社区的要求不相称。</w:t>
      </w:r>
    </w:p>
    <w:p>
      <w:pPr>
        <w:ind w:firstLine="422" w:firstLineChars="200"/>
      </w:pPr>
      <w:r>
        <w:rPr>
          <w:rFonts w:hint="eastAsia"/>
        </w:rPr>
        <w:t>三、建议意见</w:t>
      </w:r>
    </w:p>
    <w:p>
      <w:pPr>
        <w:ind w:firstLine="422" w:firstLineChars="200"/>
      </w:pPr>
      <w:r>
        <w:rPr>
          <w:rFonts w:hint="eastAsia"/>
        </w:rPr>
        <w:t>城市管理是提升区域核心竞争力的重要手段，是重要的民生工程，更是事关群众获得感的关键小事。破解当前龙游城市管理难题，提升城市管理水平，是党委政府践行“以人民为中心”发展思想的应有之义，必须坚持问题导向和实效导向，在理顺体制、创新理念上求突破，在打造铁军、强化执行上下功夫</w:t>
      </w:r>
      <w:r>
        <w:t>,着力打造区域明珠型城市。</w:t>
      </w:r>
    </w:p>
    <w:p>
      <w:pPr>
        <w:ind w:firstLine="422" w:firstLineChars="200"/>
      </w:pPr>
      <w:r>
        <w:t>(一)以体制机制创新为抓手，激发城市管理活力。城市管理工作涉及面广，矛盾突出，任务繁重，必须把构建城市管理新体制、新机制作为加强城市管理、提升城市品质的重点来抓。一要强化城市管理主体责任落实。建议组建由县委、县政府主要领导牵头的高规格的城市管理委员会，强化城市管理中的决策、组织、协调、督导。同时设立城市管委会办公室（下称城管办），落实专门人员和工作经费，负责城市管委会组织、协调、督查等日常事务性工作。保留创建办，和城管办合署办公，巩固和提升创国卫成果，在做好国卫迎检、复评的基础上，适时启动全国文明县城创建，</w:t>
      </w:r>
      <w:r>
        <w:rPr>
          <w:rFonts w:hint="eastAsia"/>
        </w:rPr>
        <w:t>促进创建工作常态化开展。全面梳理明晰综合执法、城乡规划、市容环卫、市政管理、园林绿化、环境保护、公安交通、市场管理等城市管理的权力清单和责任清单，严格实行职能部门归口管理，做到法定职责必须为、法无授权不可为，坚决杜绝工作推诿、慢作为、不作为等不良现象。二要明确城市管理目标定位。要借鉴重庆市的做法，自觉拉高标杆，按照打造区域明珠型城市和发展全域旅游的内涵要求，强化城市景区化、精细化管理理念，制订《龙游城市精细化管理标准》，引领城市长效、常态管理，切实做到全行业覆盖、全时空监控、全流程控制、全过程公开、全手段运用的高效能管理，着力打造景区化城区、特色街区、美丽小区。三要加大执法力度。要配强城市管理力量，切实转变部门执法理念，坚持有法必依，执法必严，细化执法标准，明确执法依据，坚决克服畏难情绪，坚持“严管重罚”，管出规范，罚出规矩。落实《城市管理执法办法》，及时划转城区环境保护管理、水务管理、噪声管理等行政处罚权。加大案件查办力度，全面行使综合行政执法领域行政处罚权，加强综合行政执法工作的正面舆论引导和反面曝光揭露。四要建立健全长效化管理机制。综合行政执法等重点职能部门要严格落实网格化管理责任制，实行“定标准、定人员、定时间、定岗位、定奖惩”，加强网格人员工作督查，进一步深化细化管理网格，有效提升城市管理精细化水平；采取突击性整治与常态化管理相结合的方式，围绕重点、难点、热点问题铁腕整治，做到早发现、早制止、早处理，增强巡查力度和密度，巩固整治成效，严防违法违规问题反弹。要在“一月一路一督查”的基础上，对城区主要道路建立路（街）长制，全程实行严管，巩固整治成果并实现精细化、长效化管理。五要建立完善城市管理督考机制。要强化责任导向和结果导向，使担当成为一种风气。县级层面要以开展“队伍建设年、规范管理年”活动为契机，围绕城市管理的权力清单和责任清单，加大对相关责任单位的督考和问责力度。街道和各职能部门围绕城市管理过程中干部存在的作风不实、担当不够、慢作为、不作为等问题，加大干部考核、督查、问责力度，强化干部的日常管理，营造主动作为、实干担当的浓厚氛围，增强干部执行力，着力打造一支敢打必胜的龙游城市管理铁军。</w:t>
      </w:r>
    </w:p>
    <w:p>
      <w:pPr>
        <w:ind w:firstLine="422" w:firstLineChars="200"/>
      </w:pPr>
      <w:r>
        <w:rPr>
          <w:rFonts w:hint="eastAsia"/>
        </w:rPr>
        <w:t>（二）以科学规划为引领，推动城市管理创新。一要完善城市规划体系。修改完善《龙游县域总体规划（</w:t>
      </w:r>
      <w:r>
        <w:t>2015-2030）》，为各项规划编制提供依据。深化“多规合一”专项研究，优化城乡空间功能布局，促进节约集约用地，明确管制边界，充分发挥系统性作用，促进城市规划与其他规划之间的深度融合，确保重要发展片区、重点发展项目顺利落地实施。加快编制《龙游县综合管线专项规划》《龙游老城区城市设计和控制性详细规划》《河西街历史文化街区保护规划》《城市公共服务设施布点规划》以及超前谋划编制地下空间开发利用规划等，进一步完善城市规划体</w:t>
      </w:r>
      <w:r>
        <w:rPr>
          <w:rFonts w:hint="eastAsia"/>
        </w:rPr>
        <w:t>系，为美丽县城建设管理提供支撑。二要优化城区业态布局。尽快编制《龙游县小餐饮行业中长期发展规划》，明确小餐饮行业发展区、控制区、禁止区，结束我县长期无序低档的发展现状。同时结合旅游业发展规划，谋划好“民俗小吃街”“大排档”“美食一条街”等特色餐饮街区的规划建设，将景点游、民俗游和美食游串成线连成片。统一规划布局汽车修理、洗车、新车销售、二手车交易、建材加工、物流、废品收购等业态，做到划行归市，引导集聚发展。将农贸市场定位为公共产品，作为城乡重要公益性基础设施，加强城区农贸市场规划布局和提档升级。在城区规划建设大型居民小区时，要规划建设农贸市场等生活配套设施。制定出台《龙游县城乡农贸市场改造升级三年行动计划（</w:t>
      </w:r>
      <w:r>
        <w:t>2017-2019）》，提高扶持补助标准，引领农贸市场硬件提档、管理升级。要堵疏结合，引进和培育连锁微农超市企业，既方便居民消费，又可杜绝马路市场。设立年度农贸市场管理考核专项资金，促进长效管理。三要强化规划的法律刚性。建议在现有县规划委员会基础上，充实专家和社会的力量，完善城乡规划事项的审议、决策制度，建立科学、民主、高效的城乡规划决策机制，为城乡规划决策增加“法定”的门槛，通过制度确保规划决策能够有效吸</w:t>
      </w:r>
      <w:r>
        <w:rPr>
          <w:rFonts w:hint="eastAsia"/>
        </w:rPr>
        <w:t>收各界意见，提高议事决策的民主化、科学化水平。同时要增强规划实施的严肃性和连续性，提高规划执行力，实现“一张蓝图干到底”。建议出台《龙游县城乡规划编制管理办法》，实施规划刚性管控，强化建设项目批后监管，严控竣工验收，严格批后修改，严肃规划执法。健全公众参与机制，对编制的相关重大规划和建设项目，建立向社会公示公告制度，接受社会各界和群众的监督，不断营造群众参与规划、了解规划、支持规划、监督规划的良好氛围，真正实现阳光规划，确保规划的权威性。</w:t>
      </w:r>
    </w:p>
    <w:p>
      <w:pPr>
        <w:ind w:firstLine="422" w:firstLineChars="200"/>
      </w:pPr>
      <w:r>
        <w:rPr>
          <w:rFonts w:hint="eastAsia"/>
        </w:rPr>
        <w:t>（三）以项目建设管理为支撑，加快“智慧城管”建设步伐。以打造“全市一流、全省领先”为目标，尽快启动“智慧城管”项目建设，通过资源共享、信息互通，构建集感知、分析、服务、指挥、监察“五位一体”的智慧城管总体架构，实现城市管理区域精细化、内容数字化、查处精准化，为下一步“智慧城市”建设夯实基础。一要根据“智慧城管”建设方案，完成我县“智慧城管”管理系统项目建设，建成县级智慧城管管理指挥中心，完成智慧城管平台一期建设，充分整合全县资源，全面启动智慧城管管理模式，实现街道、社区一体的智慧城管新模式。二要完善有偿停车服务项目建设。在道路停车管理上，通过移动智能终端设备、计算机、信息系统，依托现代网络宽带技术，建立对城市道路内外停车泊位及车辆停车管理系统的智能化应用平台，通过该平台引导车主规范停车，充分合理利用停车资源，实现城市管理与交通车辆管理的现代化。对设立收费停车泊位的区域，车辆一律进入停车泊位停放。同时运用“智慧城管”系统加大车辆无序违规停车的处罚力度。三要加强建筑垃圾处置项目管理。出台建筑垃圾处置办法，明确责任主体，实现有偿统一清运、统一接收、统一处置。按照“抓两头控中间”要求，强化源头管理，落实建设和施工单位责任，加强对工地出路口的管控。积极借鉴外地先进做法，在全县范围内推广工程车防渗漏橡胶密封垫安装，最大限度减少运输车辆渗撒漏等现象，加大对工程渣土车带泥行驶、未密闭化运输、沿途抛洒滴漏、乱排污水等行为的查处力度。加快推进建筑装修垃圾资源化再生利用，积极探索研究建筑垃圾处置集约化、市场化模式，提升我县建筑垃圾处置水平。四要加快谋划实施餐厨垃圾处理项目。探索运用</w:t>
      </w:r>
      <w:r>
        <w:t>PPP模式，和有关方面开展合作，实施餐厨垃圾统一收集、运输、处理项目建设，从根本上解决我县餐厨垃圾污染问题。</w:t>
      </w:r>
    </w:p>
    <w:p>
      <w:pPr>
        <w:ind w:firstLine="422" w:firstLineChars="200"/>
      </w:pPr>
      <w:r>
        <w:rPr>
          <w:rFonts w:hint="eastAsia"/>
        </w:rPr>
        <w:t>（四）以治理交通拥堵为重点，提高城区道路通行能力。一要及早编制城市道路交通组织专项规划，道路规划建设中要充分保障公安交通管理部门参与交评的话语权，尤其是在新建城东片区，提高片区内道路路网密度，实施片区间道路机非隔离，实现片区间机动车快速交通与慢行车道安全同步协调发展，着力改善城市交通环境。二要重点打通老城区龙洲南路、人民南路等断头路，构建循环交通。同时要加强兴龙路与荣昌路路口等拥堵路口改造，对太平路、荣昌路等主干道进行物理隔离，提高道路通行能力。在龙翔路与人民路路口架设人行立交桥或行人过街隔离交通设施，保证行人、非机动车的交通安全，真正实现道路交通有序、安全、畅通。三要根据道路车流量和通行安全考量，科学设置交通指挥信号灯及其控制时间，提高道路通行效率。四要注重停车场所建设，特别是在新建项目、改建项目建设中，要规划相应规模的停车场，同时注重合理开发地下停车场，缓解用地紧张和地面资源的紧缺。五要参照《衢州市市区电动自行车管理规定》，加强城区电动自行车规范整治管理。六要大力发展公共交通，提高便捷性、舒适性、时效性。科学设置公交线路，增加公交班次密度，特别是火车站到城区的公交班次要增加，实现公交车短间隔时间运行，方便群众出行。针对学校学生接送和上下班高峰时段交通拥堵严重的现象，建议相关部门研究充分发挥公共交通资源，有效缓解特殊时段交通拥堵问题的办法措施。利用“互联网</w:t>
      </w:r>
      <w:r>
        <w:t>+”对原有公共自行车系统进行升级改造，采用有桩和无桩相结合模式，方便市民租车还车。同时积极引进共享单车实体运营，丰富市民绿色出行方式。</w:t>
      </w:r>
    </w:p>
    <w:p>
      <w:pPr>
        <w:ind w:firstLine="422" w:firstLineChars="200"/>
      </w:pPr>
      <w:r>
        <w:t>(五)以创新管理方式为途径，增强城市管理绩效。一要加强餐饮业综合整治管理。借鉴遂昌县做法,制订餐饮业综合整治方案, 成立县餐饮等行业污染联合整治工作领导小组，加强综合执法和多部门联动，全面规范餐饮行业的审批和监管，强力推行餐饮经营单位安装油烟净化设施并建设专用的烟道至楼顶高空排放，做到关停一批、整治一批、验收一批、巩固一批、奖补一批。在小餐饮发展区进行规划建设时要预留必要的污染处理设施如烟道、排水管、餐厨垃圾收集等,切实解决无证无照经营、前灶后店、违规排放等问题。二要创新城市保洁方式和督查机制。借鉴淳安县城</w:t>
      </w:r>
      <w:r>
        <w:rPr>
          <w:rFonts w:hint="eastAsia"/>
        </w:rPr>
        <w:t>市保洁办法，做深市容保洁。加快推行“一把扫帚”模式，加大城区保洁经费投入，合理更新保洁设备，实行普扫、机扫、冲洗、快速保洁“四位一体”的作业清洗模式，提升城区保洁标准。改进现行城区垃圾桶现场清洗方式，采取定期“桶换桶”清洗方式，做到垃圾桶集中清洗或在专门的洗桶车内清洗，确保垃圾桶污水集中收集。对保洁质量实行日常考核与抽查考核相结合，普查与巡查相结合的考评机制，同时实施垃圾收运全程在线监控，开展全天候、全方位的动态考核与常态管理，加大督考力度，确保保洁成效。三要加强户外广告牌匾管理。借鉴景宁县经验做法，制订《龙游县城区户外广告牌匾设置管理规定》，对城区户外广告牌匾设置按照景区的要求，实行统一规划、统一审批、统一制作、统一管理。要加快编制城区街景设计、户外广告牌匾设置规划，规划编制要注重融入龙游地方元素和特色文化，彰显城市个性。建议在具体实施过程可采取“示范先行，全面推开”的方式，推动城区街景和户外广告牌匾设置规范管理。要积极借鉴有偿收费停车的做法，尽可能采用市场化的手段进行管理。</w:t>
      </w:r>
    </w:p>
    <w:p>
      <w:pPr>
        <w:ind w:firstLine="422" w:firstLineChars="200"/>
      </w:pPr>
      <w:r>
        <w:rPr>
          <w:rFonts w:hint="eastAsia"/>
        </w:rPr>
        <w:t>（六）以落实主体责任为核心，切实加强社区（小区）管理。一要强化对社区管理的领导。和新农村建设相比，社区（小区）建设明显薄弱。要制订社区建设长期发展规划和指导社区工作的政策性文件，尽早出台社区建设管理办法，调整和加强社区工作力量，强化对社区工作的领导和管理考核。加大社区建设投入力度，支持社区壮大集体经济，切实增强社区的自我造血功能。要建立社区工作准入制度，明确界定社区职责，对属于职能部门的事，坚决制止转嫁行为，需由居委会协助配合完成的工作，应按照“费随事转”的原则，提供必要的经费。要突出社区管理服务功能，推动社区“去行政化”，积极发展各种便民利民服务项目，使居民从中得到便利和实惠，让社区真正成为居民之家。二要健全小区物业管理机制。要借鉴昆山等地做法，加强物业管理。要建立由县分管领导任组长，各相关部门为成员单位的龙游县物业管理工作领导小组，加强对小区物业管理工作的领导、协调和要素保障。坚持“条块结合、以条为主”原则，明确住建部门的主管责任和各成员单位协管责任，从体制上改变遇事绕道走，有事不担当的无序状态。县住建部门要适应职能重心转变的新常态，及时做好现有内设机构调整和内部人员调剂，切实加强物业管理专职人员配备，提升业务能力和管理水平，力争通过</w:t>
      </w:r>
      <w:r>
        <w:t>3-5年的努力，全面改善小区物业管理工作。国资公司应积极参与物业管理。三要强化小区自治能力。要在街道领导下，社区牵头组织，全面建立小区业主委员会。业委会成员要有相应的选聘条件与标准，把有精力、有能力、有热情且广大业主公认的人员选上来，并根据相关规定，制定《小区业委会工作规则》，明确业委会工作职能，规范业委会履职行为。社区要加强对业委会的指导、培训，提升业委会履职水平，充分发挥业委会作用。四要注重小区配套、改造。新建小区要根据《城市居住小区公共配套服务设施管理规定》，抓好配套建设</w:t>
      </w:r>
      <w:r>
        <w:rPr>
          <w:rFonts w:hint="eastAsia"/>
        </w:rPr>
        <w:t>，并从小区规划设计、评审到施工监管、竣工验收，街道、社区全程参与，确保服务设施配套到位。已建小区要对配套设施进行清理，属于公益性且建设成本已列入小区商品房建设成本的，其权属归全体业主所有，由业委会代为登记、管理，其经营性收入用于小区公益性支出；建而未交和建而占用、移用的，要抓紧移交、归位，确保真正用于公益服务。一些老旧小区要综合改造，做到先行规划设计，注重小区功能完善和环境美化，避免简单化的去绿硬化。五要加强物业服务行业的管理。对物业公司的市场准入要严格把关，防止不符合相关资质要求的物业公司进入小区服务。完善物业企业检查、考核、年审、奖惩、退出等制度，尤其是改进考评方法，要以小区业主的满意度作为对物业企业考评的主要依据，考评结果与物业公司的收费标准相挂钩，服务质量与政府扶持政策相对应，激励物业企业服务水平的提高。要把物业服务业作为服务业的重要内容，出台相关扶持政策，引导物业服务业健康发展。</w:t>
      </w:r>
    </w:p>
    <w:p>
      <w:pPr>
        <w:ind w:firstLine="422" w:firstLineChars="200"/>
        <w:rPr>
          <w:rFonts w:hint="eastAsia"/>
        </w:rPr>
      </w:pPr>
      <w:r>
        <w:rPr>
          <w:rFonts w:hint="eastAsia"/>
        </w:rPr>
        <w:t>（七）以市民文明素质提升工程为载体，助推城市管理上新台阶。提高市民文明素质是一项长期、复杂而又艰巨的社会系统工程，也是龙游城市管理和文明创建的重要任务。要坚持不懈地加强市民思想道德建设，使市民文明素质不断在创建中提高，在教育中培养，在实践中塑造，在管理中巩固和强化。一要宣传引导，养成市民良好行为习惯。充分发挥新闻媒体的影响力、传播力，在《龙游电视台》《今日龙游》等县级新闻媒体上开辟“文明之窗”“道德讲堂”“法制课堂”“好人榜”“曝光台”等专栏，广泛宣传市民讲文明讲道德的典型事例，及时表扬好人好事，曝光市民不文明行为。通过户外动漫、卡通、平面广告等方式宣传文明礼仪要求，引起人们对自己行为的反思，规范公共场所的行为要求。要建立学校、社会、家庭“三位一体”的教育网络，加强青少年道德品质和文明礼仪的培养，强调安全和个人修养对孩子成长的重要性，养成良好的文明行为习惯。积极探索开展“信用社区”创建活动，推动市民诚信水平和文明素质的提升。二要加强管理，优化文明素质提升的外部环境。严格城市管理执法，开展垃圾乱扔、线路乱拉、广告乱挂、车辆乱停、摊点乱摆、乱搭乱建等“六乱”专项整治，对市民的不良行为和违法现象，进行严管重罚，使市民不文明行为通过管理和约束得以规范。对违反交通规则行为的人，由交警定期培训教育，观看自己违规行为和违规造成事故的案例视频。聘请志愿者担任“交通监督员”，协助执勤交警纠正、劝诫交通违法行为，引导市民养成文明行为习惯。三要注重实效，激发文明素质提升的内驱力。积极开展机关效能建设，从各级党政机关抓起，切实发挥机关党员干部的示范引领作用，严格要求自己，以身作则、率先垂范，用自己的言行为群众做出榜样。对党员干部不文明行为要实行对所在单位的通报制度。在评优评先过程中，要由创建办等单位联审联批。要充分发挥“</w:t>
      </w:r>
      <w:r>
        <w:t>96345”党</w:t>
      </w:r>
      <w:r>
        <w:rPr>
          <w:rFonts w:hint="eastAsia"/>
        </w:rPr>
        <w:t>员志愿服务队伍和“龙游大妈”等各类社会民间组织力量，积极开展文明劝导活动，从一些最重要的基本行为准则入手，从改不文明行为和陋习入手，大力实施“文明礼仪我先行”“文明秩序我维护”“文明生活我示范”的公共文明践行工程，不断提升市民的文明素质，助推城市管理工作。</w:t>
      </w:r>
    </w:p>
    <w:p>
      <w:pPr>
        <w:ind w:firstLine="422" w:firstLineChars="200"/>
        <w:jc w:val="right"/>
        <w:rPr>
          <w:rFonts w:hint="eastAsia"/>
        </w:rPr>
      </w:pPr>
      <w:r>
        <w:rPr>
          <w:rFonts w:hint="eastAsia"/>
        </w:rPr>
        <w:t>龙游县政协网站</w:t>
      </w:r>
      <w:r>
        <w:t>2017</w:t>
      </w:r>
      <w:r>
        <w:rPr>
          <w:rFonts w:hint="eastAsia"/>
        </w:rPr>
        <w:t>-</w:t>
      </w:r>
      <w:r>
        <w:t>07</w:t>
      </w:r>
      <w:r>
        <w:rPr>
          <w:rFonts w:hint="eastAsia"/>
        </w:rPr>
        <w:t>-</w:t>
      </w:r>
      <w:r>
        <w:t>07</w:t>
      </w:r>
      <w:bookmarkStart w:id="5" w:name="_GoBack"/>
      <w:bookmarkEnd w:id="5"/>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425"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rPr>
        <w:rFonts w:hint="eastAsia"/>
      </w:rPr>
    </w:pPr>
    <w:r>
      <w:rPr>
        <w:rFonts w:hint="eastAsia"/>
      </w:rPr>
      <w:t xml:space="preserve">   服务热线：</w:t>
    </w:r>
    <w:r>
      <w:rPr>
        <w:rFonts w:hint="eastAsia"/>
        <w:szCs w:val="21"/>
      </w:rPr>
      <w:t>010-51651161</w:t>
    </w:r>
    <w:r>
      <w:rPr>
        <w:szCs w:val="21"/>
      </w:rPr>
      <w:tab/>
    </w:r>
    <w:r>
      <w:fldChar w:fldCharType="begin"/>
    </w:r>
    <w:r>
      <w:instrText xml:space="preserve"> PAGE </w:instrText>
    </w:r>
    <w:r>
      <w:fldChar w:fldCharType="separate"/>
    </w:r>
    <w:r>
      <w:t>21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18</w:t>
    </w:r>
    <w:r>
      <w:fldChar w:fldCharType="end"/>
    </w:r>
    <w:r>
      <w:tab/>
    </w:r>
    <w:r>
      <w:rPr>
        <w:rFonts w:hint="eastAsia"/>
      </w:rPr>
      <w:t xml:space="preserve">   服务热线：010-51651161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rPr>
        <w:rFonts w:hint="eastAsia"/>
      </w:rPr>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rPr>
        <w:rFonts w:hint="eastAsia"/>
      </w:rPr>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6"/>
  <w:embedSystemFonts/>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16"/>
  <w:drawingGridVerticalSpacing w:val="341"/>
  <w:displayHorizontalDrawingGridEvery w:val="0"/>
  <w:displayVerticalDrawingGridEvery w:val="1"/>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475"/>
    <w:rsid w:val="000006BC"/>
    <w:rsid w:val="00000A05"/>
    <w:rsid w:val="00000D0A"/>
    <w:rsid w:val="0000103E"/>
    <w:rsid w:val="00001451"/>
    <w:rsid w:val="000014AD"/>
    <w:rsid w:val="00002303"/>
    <w:rsid w:val="00002306"/>
    <w:rsid w:val="00002389"/>
    <w:rsid w:val="00002879"/>
    <w:rsid w:val="000028CF"/>
    <w:rsid w:val="00002BE0"/>
    <w:rsid w:val="0000302E"/>
    <w:rsid w:val="000031BA"/>
    <w:rsid w:val="00003343"/>
    <w:rsid w:val="00003496"/>
    <w:rsid w:val="000034C7"/>
    <w:rsid w:val="00003586"/>
    <w:rsid w:val="000035D7"/>
    <w:rsid w:val="000037D8"/>
    <w:rsid w:val="000038DE"/>
    <w:rsid w:val="000039AD"/>
    <w:rsid w:val="00003D06"/>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48B"/>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62E"/>
    <w:rsid w:val="000327B7"/>
    <w:rsid w:val="0003296E"/>
    <w:rsid w:val="00032C97"/>
    <w:rsid w:val="00032DF8"/>
    <w:rsid w:val="00033153"/>
    <w:rsid w:val="000337B9"/>
    <w:rsid w:val="000338BA"/>
    <w:rsid w:val="00033C65"/>
    <w:rsid w:val="00033E52"/>
    <w:rsid w:val="00034087"/>
    <w:rsid w:val="000340B9"/>
    <w:rsid w:val="00034188"/>
    <w:rsid w:val="000341F4"/>
    <w:rsid w:val="000345B2"/>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0A4"/>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CB8"/>
    <w:rsid w:val="00045DE3"/>
    <w:rsid w:val="00046186"/>
    <w:rsid w:val="00046398"/>
    <w:rsid w:val="00046D27"/>
    <w:rsid w:val="00046EA5"/>
    <w:rsid w:val="00046EB5"/>
    <w:rsid w:val="00047165"/>
    <w:rsid w:val="00047425"/>
    <w:rsid w:val="00047730"/>
    <w:rsid w:val="00047D37"/>
    <w:rsid w:val="00047E4C"/>
    <w:rsid w:val="00050320"/>
    <w:rsid w:val="0005043D"/>
    <w:rsid w:val="000509E0"/>
    <w:rsid w:val="00050DA6"/>
    <w:rsid w:val="00050F03"/>
    <w:rsid w:val="00051556"/>
    <w:rsid w:val="00051795"/>
    <w:rsid w:val="000517DF"/>
    <w:rsid w:val="00051958"/>
    <w:rsid w:val="00051BC5"/>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C2A"/>
    <w:rsid w:val="0005671B"/>
    <w:rsid w:val="00056B0E"/>
    <w:rsid w:val="00056BF1"/>
    <w:rsid w:val="00057003"/>
    <w:rsid w:val="00057364"/>
    <w:rsid w:val="00057747"/>
    <w:rsid w:val="00057CEF"/>
    <w:rsid w:val="00057D39"/>
    <w:rsid w:val="00057DF1"/>
    <w:rsid w:val="00060163"/>
    <w:rsid w:val="00060504"/>
    <w:rsid w:val="00060EED"/>
    <w:rsid w:val="000610B3"/>
    <w:rsid w:val="00061645"/>
    <w:rsid w:val="00061777"/>
    <w:rsid w:val="00061B4D"/>
    <w:rsid w:val="00061B5B"/>
    <w:rsid w:val="00061FA2"/>
    <w:rsid w:val="00062EF1"/>
    <w:rsid w:val="00062FBD"/>
    <w:rsid w:val="00063207"/>
    <w:rsid w:val="000632DE"/>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DFC"/>
    <w:rsid w:val="00065F27"/>
    <w:rsid w:val="00066163"/>
    <w:rsid w:val="00066211"/>
    <w:rsid w:val="00066223"/>
    <w:rsid w:val="00066763"/>
    <w:rsid w:val="000667B2"/>
    <w:rsid w:val="000667D1"/>
    <w:rsid w:val="000671CD"/>
    <w:rsid w:val="00067652"/>
    <w:rsid w:val="00067802"/>
    <w:rsid w:val="00067A36"/>
    <w:rsid w:val="000701D7"/>
    <w:rsid w:val="00070693"/>
    <w:rsid w:val="00070F2A"/>
    <w:rsid w:val="000712BE"/>
    <w:rsid w:val="00071A15"/>
    <w:rsid w:val="00071DF9"/>
    <w:rsid w:val="00072005"/>
    <w:rsid w:val="00072493"/>
    <w:rsid w:val="000726B0"/>
    <w:rsid w:val="000726D6"/>
    <w:rsid w:val="00072F11"/>
    <w:rsid w:val="000735BA"/>
    <w:rsid w:val="00073B58"/>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FB4"/>
    <w:rsid w:val="000800D1"/>
    <w:rsid w:val="000803DC"/>
    <w:rsid w:val="000804E6"/>
    <w:rsid w:val="00080547"/>
    <w:rsid w:val="00080875"/>
    <w:rsid w:val="00080D53"/>
    <w:rsid w:val="00080DCB"/>
    <w:rsid w:val="00081070"/>
    <w:rsid w:val="00081755"/>
    <w:rsid w:val="00081C1F"/>
    <w:rsid w:val="000822AA"/>
    <w:rsid w:val="000822FA"/>
    <w:rsid w:val="00082690"/>
    <w:rsid w:val="00082A9E"/>
    <w:rsid w:val="00082E89"/>
    <w:rsid w:val="00083552"/>
    <w:rsid w:val="00083BD6"/>
    <w:rsid w:val="00084195"/>
    <w:rsid w:val="00084343"/>
    <w:rsid w:val="00084603"/>
    <w:rsid w:val="000846A6"/>
    <w:rsid w:val="0008472A"/>
    <w:rsid w:val="0008485B"/>
    <w:rsid w:val="00084F4C"/>
    <w:rsid w:val="00085822"/>
    <w:rsid w:val="000859C4"/>
    <w:rsid w:val="00085A55"/>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2FF4"/>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4FF5"/>
    <w:rsid w:val="000A5066"/>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781"/>
    <w:rsid w:val="000B1508"/>
    <w:rsid w:val="000B171C"/>
    <w:rsid w:val="000B1D9F"/>
    <w:rsid w:val="000B1F8B"/>
    <w:rsid w:val="000B2B77"/>
    <w:rsid w:val="000B2CE6"/>
    <w:rsid w:val="000B2DFD"/>
    <w:rsid w:val="000B2E62"/>
    <w:rsid w:val="000B2FDF"/>
    <w:rsid w:val="000B382D"/>
    <w:rsid w:val="000B3905"/>
    <w:rsid w:val="000B3FA1"/>
    <w:rsid w:val="000B4076"/>
    <w:rsid w:val="000B5803"/>
    <w:rsid w:val="000B5958"/>
    <w:rsid w:val="000B5F41"/>
    <w:rsid w:val="000B60F9"/>
    <w:rsid w:val="000B685A"/>
    <w:rsid w:val="000B6C61"/>
    <w:rsid w:val="000B6D1C"/>
    <w:rsid w:val="000B774C"/>
    <w:rsid w:val="000B7877"/>
    <w:rsid w:val="000B7885"/>
    <w:rsid w:val="000B792F"/>
    <w:rsid w:val="000B7AD6"/>
    <w:rsid w:val="000C07B0"/>
    <w:rsid w:val="000C0879"/>
    <w:rsid w:val="000C08BD"/>
    <w:rsid w:val="000C0D1A"/>
    <w:rsid w:val="000C0D97"/>
    <w:rsid w:val="000C1B03"/>
    <w:rsid w:val="000C1B62"/>
    <w:rsid w:val="000C1C6E"/>
    <w:rsid w:val="000C1E5B"/>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E9B"/>
    <w:rsid w:val="000C614E"/>
    <w:rsid w:val="000C6239"/>
    <w:rsid w:val="000C6AFE"/>
    <w:rsid w:val="000C6E72"/>
    <w:rsid w:val="000C7013"/>
    <w:rsid w:val="000C722F"/>
    <w:rsid w:val="000C7429"/>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F1C"/>
    <w:rsid w:val="000D4F5A"/>
    <w:rsid w:val="000D5615"/>
    <w:rsid w:val="000D568C"/>
    <w:rsid w:val="000D5AFC"/>
    <w:rsid w:val="000D5C63"/>
    <w:rsid w:val="000D5F3B"/>
    <w:rsid w:val="000D6037"/>
    <w:rsid w:val="000D6673"/>
    <w:rsid w:val="000D6A57"/>
    <w:rsid w:val="000D6DD6"/>
    <w:rsid w:val="000D7113"/>
    <w:rsid w:val="000D739C"/>
    <w:rsid w:val="000E0274"/>
    <w:rsid w:val="000E02A3"/>
    <w:rsid w:val="000E03C2"/>
    <w:rsid w:val="000E061C"/>
    <w:rsid w:val="000E07A6"/>
    <w:rsid w:val="000E07DE"/>
    <w:rsid w:val="000E0B5F"/>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1B5"/>
    <w:rsid w:val="000E5770"/>
    <w:rsid w:val="000E591D"/>
    <w:rsid w:val="000E5A34"/>
    <w:rsid w:val="000E5F47"/>
    <w:rsid w:val="000E64B5"/>
    <w:rsid w:val="000E6945"/>
    <w:rsid w:val="000E6A2F"/>
    <w:rsid w:val="000E7541"/>
    <w:rsid w:val="000E7593"/>
    <w:rsid w:val="000E76BA"/>
    <w:rsid w:val="000E76C4"/>
    <w:rsid w:val="000E77FB"/>
    <w:rsid w:val="000E78A4"/>
    <w:rsid w:val="000E7B1F"/>
    <w:rsid w:val="000E7E5A"/>
    <w:rsid w:val="000E7F35"/>
    <w:rsid w:val="000F031C"/>
    <w:rsid w:val="000F05DF"/>
    <w:rsid w:val="000F0731"/>
    <w:rsid w:val="000F1458"/>
    <w:rsid w:val="000F18DB"/>
    <w:rsid w:val="000F1C2B"/>
    <w:rsid w:val="000F1C8B"/>
    <w:rsid w:val="000F1D89"/>
    <w:rsid w:val="000F1E9A"/>
    <w:rsid w:val="000F2457"/>
    <w:rsid w:val="000F26C7"/>
    <w:rsid w:val="000F272A"/>
    <w:rsid w:val="000F3429"/>
    <w:rsid w:val="000F369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83B"/>
    <w:rsid w:val="000F69F2"/>
    <w:rsid w:val="000F6FDF"/>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7A5"/>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8F9"/>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1AA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326"/>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AC5"/>
    <w:rsid w:val="00140231"/>
    <w:rsid w:val="00141404"/>
    <w:rsid w:val="0014148B"/>
    <w:rsid w:val="00141815"/>
    <w:rsid w:val="00141E0C"/>
    <w:rsid w:val="0014201C"/>
    <w:rsid w:val="001420DD"/>
    <w:rsid w:val="00142214"/>
    <w:rsid w:val="00142224"/>
    <w:rsid w:val="001422F3"/>
    <w:rsid w:val="00142356"/>
    <w:rsid w:val="00142373"/>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3363"/>
    <w:rsid w:val="00153424"/>
    <w:rsid w:val="00153570"/>
    <w:rsid w:val="00154051"/>
    <w:rsid w:val="00154372"/>
    <w:rsid w:val="0015445B"/>
    <w:rsid w:val="001544C8"/>
    <w:rsid w:val="001556CA"/>
    <w:rsid w:val="001557A3"/>
    <w:rsid w:val="00155906"/>
    <w:rsid w:val="001559E7"/>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16C"/>
    <w:rsid w:val="001602E7"/>
    <w:rsid w:val="00160347"/>
    <w:rsid w:val="001603F3"/>
    <w:rsid w:val="00160A52"/>
    <w:rsid w:val="00161470"/>
    <w:rsid w:val="00161D91"/>
    <w:rsid w:val="00161E5F"/>
    <w:rsid w:val="00162138"/>
    <w:rsid w:val="0016247F"/>
    <w:rsid w:val="00162525"/>
    <w:rsid w:val="001627AE"/>
    <w:rsid w:val="001637BB"/>
    <w:rsid w:val="001638A7"/>
    <w:rsid w:val="00163B41"/>
    <w:rsid w:val="00163EEE"/>
    <w:rsid w:val="001640BE"/>
    <w:rsid w:val="00164293"/>
    <w:rsid w:val="00164480"/>
    <w:rsid w:val="00164557"/>
    <w:rsid w:val="0016464E"/>
    <w:rsid w:val="0016471A"/>
    <w:rsid w:val="00164A0B"/>
    <w:rsid w:val="00165178"/>
    <w:rsid w:val="001651C4"/>
    <w:rsid w:val="0016525A"/>
    <w:rsid w:val="00165342"/>
    <w:rsid w:val="001653A2"/>
    <w:rsid w:val="001654D7"/>
    <w:rsid w:val="0016576F"/>
    <w:rsid w:val="00165AD0"/>
    <w:rsid w:val="00165B18"/>
    <w:rsid w:val="00165C02"/>
    <w:rsid w:val="00165C16"/>
    <w:rsid w:val="00165F1A"/>
    <w:rsid w:val="00166088"/>
    <w:rsid w:val="001667FE"/>
    <w:rsid w:val="00167044"/>
    <w:rsid w:val="00167FDA"/>
    <w:rsid w:val="00170034"/>
    <w:rsid w:val="001703B6"/>
    <w:rsid w:val="001704B4"/>
    <w:rsid w:val="001704F1"/>
    <w:rsid w:val="0017062A"/>
    <w:rsid w:val="001707B9"/>
    <w:rsid w:val="00170868"/>
    <w:rsid w:val="0017124F"/>
    <w:rsid w:val="00171687"/>
    <w:rsid w:val="00171D72"/>
    <w:rsid w:val="00171D8B"/>
    <w:rsid w:val="00171DBE"/>
    <w:rsid w:val="00171EC2"/>
    <w:rsid w:val="0017213A"/>
    <w:rsid w:val="001722C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9E7"/>
    <w:rsid w:val="00176A2B"/>
    <w:rsid w:val="00176BC1"/>
    <w:rsid w:val="001771DA"/>
    <w:rsid w:val="001773AC"/>
    <w:rsid w:val="001775C6"/>
    <w:rsid w:val="00177626"/>
    <w:rsid w:val="001778F3"/>
    <w:rsid w:val="00177A61"/>
    <w:rsid w:val="00177D0B"/>
    <w:rsid w:val="00180007"/>
    <w:rsid w:val="001800CE"/>
    <w:rsid w:val="00180526"/>
    <w:rsid w:val="0018079A"/>
    <w:rsid w:val="0018087D"/>
    <w:rsid w:val="00180A00"/>
    <w:rsid w:val="00180B08"/>
    <w:rsid w:val="00180BB0"/>
    <w:rsid w:val="00180F3B"/>
    <w:rsid w:val="00181020"/>
    <w:rsid w:val="001810BC"/>
    <w:rsid w:val="00181122"/>
    <w:rsid w:val="001816AB"/>
    <w:rsid w:val="001820F0"/>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46D"/>
    <w:rsid w:val="00193520"/>
    <w:rsid w:val="00193521"/>
    <w:rsid w:val="00193545"/>
    <w:rsid w:val="001935BF"/>
    <w:rsid w:val="00193D5E"/>
    <w:rsid w:val="0019408B"/>
    <w:rsid w:val="001944E6"/>
    <w:rsid w:val="001947A8"/>
    <w:rsid w:val="00194E3D"/>
    <w:rsid w:val="00194F8F"/>
    <w:rsid w:val="00195170"/>
    <w:rsid w:val="00195563"/>
    <w:rsid w:val="00195C06"/>
    <w:rsid w:val="00196927"/>
    <w:rsid w:val="00196EB3"/>
    <w:rsid w:val="00196EE0"/>
    <w:rsid w:val="00196F2B"/>
    <w:rsid w:val="0019710D"/>
    <w:rsid w:val="001973F6"/>
    <w:rsid w:val="00197577"/>
    <w:rsid w:val="001975E3"/>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76C"/>
    <w:rsid w:val="001A47F2"/>
    <w:rsid w:val="001A4888"/>
    <w:rsid w:val="001A4AFA"/>
    <w:rsid w:val="001A4E73"/>
    <w:rsid w:val="001A5247"/>
    <w:rsid w:val="001A58FC"/>
    <w:rsid w:val="001A5EFA"/>
    <w:rsid w:val="001A60F8"/>
    <w:rsid w:val="001A63D1"/>
    <w:rsid w:val="001A6B5C"/>
    <w:rsid w:val="001A71F6"/>
    <w:rsid w:val="001A73C9"/>
    <w:rsid w:val="001A7465"/>
    <w:rsid w:val="001A78E9"/>
    <w:rsid w:val="001A7C1E"/>
    <w:rsid w:val="001B0473"/>
    <w:rsid w:val="001B0477"/>
    <w:rsid w:val="001B0CCB"/>
    <w:rsid w:val="001B0F58"/>
    <w:rsid w:val="001B1222"/>
    <w:rsid w:val="001B194C"/>
    <w:rsid w:val="001B231D"/>
    <w:rsid w:val="001B276C"/>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CD7"/>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6EC6"/>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663"/>
    <w:rsid w:val="001E768A"/>
    <w:rsid w:val="001E7812"/>
    <w:rsid w:val="001E7BA1"/>
    <w:rsid w:val="001E7E92"/>
    <w:rsid w:val="001F01DC"/>
    <w:rsid w:val="001F031F"/>
    <w:rsid w:val="001F05B4"/>
    <w:rsid w:val="001F0959"/>
    <w:rsid w:val="001F0B83"/>
    <w:rsid w:val="001F0C77"/>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829"/>
    <w:rsid w:val="001F790D"/>
    <w:rsid w:val="001F7A76"/>
    <w:rsid w:val="002002A4"/>
    <w:rsid w:val="002006A0"/>
    <w:rsid w:val="0020072E"/>
    <w:rsid w:val="002007BA"/>
    <w:rsid w:val="00200A4D"/>
    <w:rsid w:val="00200BBB"/>
    <w:rsid w:val="00200D96"/>
    <w:rsid w:val="00200DBD"/>
    <w:rsid w:val="00200DCC"/>
    <w:rsid w:val="0020148F"/>
    <w:rsid w:val="002014DA"/>
    <w:rsid w:val="002017EE"/>
    <w:rsid w:val="00201974"/>
    <w:rsid w:val="002021C5"/>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DFC"/>
    <w:rsid w:val="00205FD1"/>
    <w:rsid w:val="00206415"/>
    <w:rsid w:val="002065DF"/>
    <w:rsid w:val="002066CA"/>
    <w:rsid w:val="002068B7"/>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74"/>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30D"/>
    <w:rsid w:val="00220381"/>
    <w:rsid w:val="00220802"/>
    <w:rsid w:val="00220919"/>
    <w:rsid w:val="00220D2D"/>
    <w:rsid w:val="00221097"/>
    <w:rsid w:val="00221488"/>
    <w:rsid w:val="002216B0"/>
    <w:rsid w:val="002225E1"/>
    <w:rsid w:val="002226CD"/>
    <w:rsid w:val="00222EC4"/>
    <w:rsid w:val="00223443"/>
    <w:rsid w:val="0022345F"/>
    <w:rsid w:val="0022351F"/>
    <w:rsid w:val="0022375A"/>
    <w:rsid w:val="00223945"/>
    <w:rsid w:val="00223B8F"/>
    <w:rsid w:val="00224413"/>
    <w:rsid w:val="0022448A"/>
    <w:rsid w:val="00224D57"/>
    <w:rsid w:val="002251C8"/>
    <w:rsid w:val="0022520B"/>
    <w:rsid w:val="00225246"/>
    <w:rsid w:val="0022543A"/>
    <w:rsid w:val="0022563E"/>
    <w:rsid w:val="00225B5C"/>
    <w:rsid w:val="00225FDD"/>
    <w:rsid w:val="00226148"/>
    <w:rsid w:val="00226350"/>
    <w:rsid w:val="002266CB"/>
    <w:rsid w:val="00227209"/>
    <w:rsid w:val="002272A6"/>
    <w:rsid w:val="0022733B"/>
    <w:rsid w:val="002274F7"/>
    <w:rsid w:val="00227692"/>
    <w:rsid w:val="0022793D"/>
    <w:rsid w:val="00227F52"/>
    <w:rsid w:val="00230278"/>
    <w:rsid w:val="00230297"/>
    <w:rsid w:val="002304F1"/>
    <w:rsid w:val="002306AC"/>
    <w:rsid w:val="00230802"/>
    <w:rsid w:val="002309F4"/>
    <w:rsid w:val="0023140A"/>
    <w:rsid w:val="00231BF9"/>
    <w:rsid w:val="00231C8A"/>
    <w:rsid w:val="0023200D"/>
    <w:rsid w:val="0023278D"/>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5C6F"/>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DAE"/>
    <w:rsid w:val="0024201F"/>
    <w:rsid w:val="002422AA"/>
    <w:rsid w:val="002423E3"/>
    <w:rsid w:val="00242498"/>
    <w:rsid w:val="0024281A"/>
    <w:rsid w:val="00242B79"/>
    <w:rsid w:val="00242C98"/>
    <w:rsid w:val="002431DE"/>
    <w:rsid w:val="00243C9F"/>
    <w:rsid w:val="00243CDA"/>
    <w:rsid w:val="00243F27"/>
    <w:rsid w:val="002443D5"/>
    <w:rsid w:val="00244445"/>
    <w:rsid w:val="0024445F"/>
    <w:rsid w:val="002447D6"/>
    <w:rsid w:val="00244B84"/>
    <w:rsid w:val="00244DD4"/>
    <w:rsid w:val="002457DC"/>
    <w:rsid w:val="00245A02"/>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1DD8"/>
    <w:rsid w:val="0025208D"/>
    <w:rsid w:val="00252094"/>
    <w:rsid w:val="002520DC"/>
    <w:rsid w:val="002525BC"/>
    <w:rsid w:val="00252A0A"/>
    <w:rsid w:val="00252B37"/>
    <w:rsid w:val="00252B4B"/>
    <w:rsid w:val="00252CBB"/>
    <w:rsid w:val="00252F9D"/>
    <w:rsid w:val="00253843"/>
    <w:rsid w:val="002538A1"/>
    <w:rsid w:val="00253ACA"/>
    <w:rsid w:val="00254425"/>
    <w:rsid w:val="00254520"/>
    <w:rsid w:val="0025471F"/>
    <w:rsid w:val="00254D5D"/>
    <w:rsid w:val="0025528B"/>
    <w:rsid w:val="0025537D"/>
    <w:rsid w:val="002557C8"/>
    <w:rsid w:val="00255AC9"/>
    <w:rsid w:val="00255F89"/>
    <w:rsid w:val="002560E8"/>
    <w:rsid w:val="00256414"/>
    <w:rsid w:val="0025679F"/>
    <w:rsid w:val="00256832"/>
    <w:rsid w:val="00256A61"/>
    <w:rsid w:val="002571B7"/>
    <w:rsid w:val="002572BC"/>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702C"/>
    <w:rsid w:val="00267293"/>
    <w:rsid w:val="002672CC"/>
    <w:rsid w:val="00267531"/>
    <w:rsid w:val="00267B14"/>
    <w:rsid w:val="00267BC9"/>
    <w:rsid w:val="00270027"/>
    <w:rsid w:val="00270332"/>
    <w:rsid w:val="00270456"/>
    <w:rsid w:val="002704B4"/>
    <w:rsid w:val="00270CFB"/>
    <w:rsid w:val="0027108B"/>
    <w:rsid w:val="00271600"/>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D55"/>
    <w:rsid w:val="00275E3D"/>
    <w:rsid w:val="0027602E"/>
    <w:rsid w:val="0027629B"/>
    <w:rsid w:val="002768E9"/>
    <w:rsid w:val="00276B20"/>
    <w:rsid w:val="00277189"/>
    <w:rsid w:val="0027758C"/>
    <w:rsid w:val="00277CDC"/>
    <w:rsid w:val="00277EB0"/>
    <w:rsid w:val="00277F02"/>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7476"/>
    <w:rsid w:val="002A7744"/>
    <w:rsid w:val="002A7983"/>
    <w:rsid w:val="002A7E33"/>
    <w:rsid w:val="002B0195"/>
    <w:rsid w:val="002B030F"/>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13"/>
    <w:rsid w:val="002B6C82"/>
    <w:rsid w:val="002B6D04"/>
    <w:rsid w:val="002B742A"/>
    <w:rsid w:val="002B74C9"/>
    <w:rsid w:val="002B79B4"/>
    <w:rsid w:val="002B7A24"/>
    <w:rsid w:val="002B7F43"/>
    <w:rsid w:val="002C023C"/>
    <w:rsid w:val="002C0B70"/>
    <w:rsid w:val="002C10A2"/>
    <w:rsid w:val="002C136B"/>
    <w:rsid w:val="002C1B29"/>
    <w:rsid w:val="002C1D7F"/>
    <w:rsid w:val="002C2980"/>
    <w:rsid w:val="002C29CB"/>
    <w:rsid w:val="002C2ACC"/>
    <w:rsid w:val="002C346F"/>
    <w:rsid w:val="002C37CA"/>
    <w:rsid w:val="002C3CC2"/>
    <w:rsid w:val="002C3DD0"/>
    <w:rsid w:val="002C4901"/>
    <w:rsid w:val="002C4E06"/>
    <w:rsid w:val="002C53A1"/>
    <w:rsid w:val="002C5709"/>
    <w:rsid w:val="002C608E"/>
    <w:rsid w:val="002C65EB"/>
    <w:rsid w:val="002C771F"/>
    <w:rsid w:val="002D00D3"/>
    <w:rsid w:val="002D0162"/>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1F2"/>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C43"/>
    <w:rsid w:val="002E3C66"/>
    <w:rsid w:val="002E3D2C"/>
    <w:rsid w:val="002E42FE"/>
    <w:rsid w:val="002E4339"/>
    <w:rsid w:val="002E4922"/>
    <w:rsid w:val="002E4BA8"/>
    <w:rsid w:val="002E4DC9"/>
    <w:rsid w:val="002E4DF6"/>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BA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DC2"/>
    <w:rsid w:val="002F7EE6"/>
    <w:rsid w:val="0030057C"/>
    <w:rsid w:val="00300D3A"/>
    <w:rsid w:val="0030130E"/>
    <w:rsid w:val="003013DB"/>
    <w:rsid w:val="00301713"/>
    <w:rsid w:val="0030171C"/>
    <w:rsid w:val="003018FC"/>
    <w:rsid w:val="00301CE6"/>
    <w:rsid w:val="003021D1"/>
    <w:rsid w:val="0030228C"/>
    <w:rsid w:val="00302C64"/>
    <w:rsid w:val="00302F11"/>
    <w:rsid w:val="0030351B"/>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C15"/>
    <w:rsid w:val="00314FA9"/>
    <w:rsid w:val="003150E5"/>
    <w:rsid w:val="0031572F"/>
    <w:rsid w:val="00315761"/>
    <w:rsid w:val="00315E9F"/>
    <w:rsid w:val="003166DC"/>
    <w:rsid w:val="0031676C"/>
    <w:rsid w:val="00316781"/>
    <w:rsid w:val="003167AC"/>
    <w:rsid w:val="003167F8"/>
    <w:rsid w:val="00316883"/>
    <w:rsid w:val="00316F7E"/>
    <w:rsid w:val="0031713D"/>
    <w:rsid w:val="0031715B"/>
    <w:rsid w:val="0031727B"/>
    <w:rsid w:val="00317C69"/>
    <w:rsid w:val="003200FC"/>
    <w:rsid w:val="0032031A"/>
    <w:rsid w:val="00320514"/>
    <w:rsid w:val="00320730"/>
    <w:rsid w:val="00320A6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2434"/>
    <w:rsid w:val="003325DF"/>
    <w:rsid w:val="003328CB"/>
    <w:rsid w:val="003329F2"/>
    <w:rsid w:val="00332D80"/>
    <w:rsid w:val="00332E61"/>
    <w:rsid w:val="00333048"/>
    <w:rsid w:val="003335BD"/>
    <w:rsid w:val="00333A30"/>
    <w:rsid w:val="00333A86"/>
    <w:rsid w:val="00333B02"/>
    <w:rsid w:val="0033418E"/>
    <w:rsid w:val="003342DE"/>
    <w:rsid w:val="00334594"/>
    <w:rsid w:val="00334C8E"/>
    <w:rsid w:val="00334FCE"/>
    <w:rsid w:val="00335422"/>
    <w:rsid w:val="003359AD"/>
    <w:rsid w:val="00335F3E"/>
    <w:rsid w:val="00336425"/>
    <w:rsid w:val="00336598"/>
    <w:rsid w:val="00336891"/>
    <w:rsid w:val="00336A74"/>
    <w:rsid w:val="00337815"/>
    <w:rsid w:val="00337C40"/>
    <w:rsid w:val="00337CD0"/>
    <w:rsid w:val="00340069"/>
    <w:rsid w:val="0034048C"/>
    <w:rsid w:val="0034054C"/>
    <w:rsid w:val="0034093D"/>
    <w:rsid w:val="003409CA"/>
    <w:rsid w:val="003409F3"/>
    <w:rsid w:val="00340C16"/>
    <w:rsid w:val="00340C24"/>
    <w:rsid w:val="00340CB4"/>
    <w:rsid w:val="00340F75"/>
    <w:rsid w:val="00341792"/>
    <w:rsid w:val="00341915"/>
    <w:rsid w:val="003419E5"/>
    <w:rsid w:val="00341E11"/>
    <w:rsid w:val="00341E58"/>
    <w:rsid w:val="00341EBA"/>
    <w:rsid w:val="0034227E"/>
    <w:rsid w:val="00343425"/>
    <w:rsid w:val="0034365A"/>
    <w:rsid w:val="0034375C"/>
    <w:rsid w:val="003439AE"/>
    <w:rsid w:val="00343B70"/>
    <w:rsid w:val="00343BC7"/>
    <w:rsid w:val="00343E69"/>
    <w:rsid w:val="00344247"/>
    <w:rsid w:val="003443FA"/>
    <w:rsid w:val="00344B95"/>
    <w:rsid w:val="00344E12"/>
    <w:rsid w:val="00345003"/>
    <w:rsid w:val="00345745"/>
    <w:rsid w:val="00345AD4"/>
    <w:rsid w:val="0034635E"/>
    <w:rsid w:val="0034654E"/>
    <w:rsid w:val="00346BD4"/>
    <w:rsid w:val="00346BD8"/>
    <w:rsid w:val="00346FD8"/>
    <w:rsid w:val="00347333"/>
    <w:rsid w:val="003473B1"/>
    <w:rsid w:val="0034766C"/>
    <w:rsid w:val="0034786E"/>
    <w:rsid w:val="00347E42"/>
    <w:rsid w:val="00350184"/>
    <w:rsid w:val="00350478"/>
    <w:rsid w:val="003504C1"/>
    <w:rsid w:val="00350873"/>
    <w:rsid w:val="00351200"/>
    <w:rsid w:val="00351CE4"/>
    <w:rsid w:val="00352112"/>
    <w:rsid w:val="003526FD"/>
    <w:rsid w:val="003534C6"/>
    <w:rsid w:val="0035353C"/>
    <w:rsid w:val="0035372B"/>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0875"/>
    <w:rsid w:val="00370C22"/>
    <w:rsid w:val="0037116C"/>
    <w:rsid w:val="003715BC"/>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EF3"/>
    <w:rsid w:val="00380FD4"/>
    <w:rsid w:val="003812AA"/>
    <w:rsid w:val="003813C4"/>
    <w:rsid w:val="003819F2"/>
    <w:rsid w:val="00381C98"/>
    <w:rsid w:val="00381CEB"/>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1F8"/>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5BC"/>
    <w:rsid w:val="003925D9"/>
    <w:rsid w:val="00392AA0"/>
    <w:rsid w:val="00392EF9"/>
    <w:rsid w:val="00393274"/>
    <w:rsid w:val="00393293"/>
    <w:rsid w:val="00393C17"/>
    <w:rsid w:val="00393C8C"/>
    <w:rsid w:val="003941B5"/>
    <w:rsid w:val="00394446"/>
    <w:rsid w:val="00394609"/>
    <w:rsid w:val="00394945"/>
    <w:rsid w:val="003949D0"/>
    <w:rsid w:val="00394DFD"/>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E08"/>
    <w:rsid w:val="00397F30"/>
    <w:rsid w:val="003A00D9"/>
    <w:rsid w:val="003A03C4"/>
    <w:rsid w:val="003A0458"/>
    <w:rsid w:val="003A098F"/>
    <w:rsid w:val="003A0E1A"/>
    <w:rsid w:val="003A0E7E"/>
    <w:rsid w:val="003A1247"/>
    <w:rsid w:val="003A1921"/>
    <w:rsid w:val="003A1ADD"/>
    <w:rsid w:val="003A1CD2"/>
    <w:rsid w:val="003A2219"/>
    <w:rsid w:val="003A2732"/>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674"/>
    <w:rsid w:val="003A6C31"/>
    <w:rsid w:val="003A6DE6"/>
    <w:rsid w:val="003A6E82"/>
    <w:rsid w:val="003A72BC"/>
    <w:rsid w:val="003A738B"/>
    <w:rsid w:val="003A7542"/>
    <w:rsid w:val="003A756B"/>
    <w:rsid w:val="003A76A0"/>
    <w:rsid w:val="003A7872"/>
    <w:rsid w:val="003A79F4"/>
    <w:rsid w:val="003A7EA1"/>
    <w:rsid w:val="003A7F8D"/>
    <w:rsid w:val="003A7FC7"/>
    <w:rsid w:val="003B01DE"/>
    <w:rsid w:val="003B0300"/>
    <w:rsid w:val="003B06E2"/>
    <w:rsid w:val="003B06EC"/>
    <w:rsid w:val="003B0B14"/>
    <w:rsid w:val="003B0C28"/>
    <w:rsid w:val="003B0CFE"/>
    <w:rsid w:val="003B0DD2"/>
    <w:rsid w:val="003B1780"/>
    <w:rsid w:val="003B19DE"/>
    <w:rsid w:val="003B1C56"/>
    <w:rsid w:val="003B20EC"/>
    <w:rsid w:val="003B234A"/>
    <w:rsid w:val="003B23B6"/>
    <w:rsid w:val="003B33E7"/>
    <w:rsid w:val="003B3A0B"/>
    <w:rsid w:val="003B4014"/>
    <w:rsid w:val="003B48C8"/>
    <w:rsid w:val="003B4952"/>
    <w:rsid w:val="003B4ADA"/>
    <w:rsid w:val="003B4E25"/>
    <w:rsid w:val="003B5055"/>
    <w:rsid w:val="003B528D"/>
    <w:rsid w:val="003B55E2"/>
    <w:rsid w:val="003B56C5"/>
    <w:rsid w:val="003B5728"/>
    <w:rsid w:val="003B572C"/>
    <w:rsid w:val="003B591F"/>
    <w:rsid w:val="003B5FC7"/>
    <w:rsid w:val="003B60C3"/>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71C"/>
    <w:rsid w:val="003C2931"/>
    <w:rsid w:val="003C2DCF"/>
    <w:rsid w:val="003C3009"/>
    <w:rsid w:val="003C314B"/>
    <w:rsid w:val="003C32ED"/>
    <w:rsid w:val="003C373D"/>
    <w:rsid w:val="003C3741"/>
    <w:rsid w:val="003C39BC"/>
    <w:rsid w:val="003C39E9"/>
    <w:rsid w:val="003C3D6A"/>
    <w:rsid w:val="003C42DC"/>
    <w:rsid w:val="003C44A7"/>
    <w:rsid w:val="003C45A5"/>
    <w:rsid w:val="003C4BAF"/>
    <w:rsid w:val="003C4D78"/>
    <w:rsid w:val="003C50F8"/>
    <w:rsid w:val="003C531B"/>
    <w:rsid w:val="003C5B61"/>
    <w:rsid w:val="003C5E21"/>
    <w:rsid w:val="003C62D2"/>
    <w:rsid w:val="003C638C"/>
    <w:rsid w:val="003C662E"/>
    <w:rsid w:val="003C66E2"/>
    <w:rsid w:val="003C7275"/>
    <w:rsid w:val="003D0198"/>
    <w:rsid w:val="003D077D"/>
    <w:rsid w:val="003D0C83"/>
    <w:rsid w:val="003D0D2E"/>
    <w:rsid w:val="003D0FB6"/>
    <w:rsid w:val="003D118D"/>
    <w:rsid w:val="003D181D"/>
    <w:rsid w:val="003D18DD"/>
    <w:rsid w:val="003D1AA1"/>
    <w:rsid w:val="003D1EC8"/>
    <w:rsid w:val="003D220A"/>
    <w:rsid w:val="003D2215"/>
    <w:rsid w:val="003D2697"/>
    <w:rsid w:val="003D3194"/>
    <w:rsid w:val="003D3346"/>
    <w:rsid w:val="003D35C7"/>
    <w:rsid w:val="003D378A"/>
    <w:rsid w:val="003D3856"/>
    <w:rsid w:val="003D3AD3"/>
    <w:rsid w:val="003D3BE9"/>
    <w:rsid w:val="003D3FBA"/>
    <w:rsid w:val="003D4334"/>
    <w:rsid w:val="003D45DD"/>
    <w:rsid w:val="003D466A"/>
    <w:rsid w:val="003D4846"/>
    <w:rsid w:val="003D4F02"/>
    <w:rsid w:val="003D4FF8"/>
    <w:rsid w:val="003D5922"/>
    <w:rsid w:val="003D621E"/>
    <w:rsid w:val="003D6273"/>
    <w:rsid w:val="003D6873"/>
    <w:rsid w:val="003D6994"/>
    <w:rsid w:val="003D6BCE"/>
    <w:rsid w:val="003D71A4"/>
    <w:rsid w:val="003D76C4"/>
    <w:rsid w:val="003D7B54"/>
    <w:rsid w:val="003D7B9D"/>
    <w:rsid w:val="003D7D12"/>
    <w:rsid w:val="003E035C"/>
    <w:rsid w:val="003E03E4"/>
    <w:rsid w:val="003E04C4"/>
    <w:rsid w:val="003E056A"/>
    <w:rsid w:val="003E069B"/>
    <w:rsid w:val="003E06B0"/>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4428"/>
    <w:rsid w:val="003E467C"/>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A1A"/>
    <w:rsid w:val="00402BA3"/>
    <w:rsid w:val="00402EB8"/>
    <w:rsid w:val="00402FC0"/>
    <w:rsid w:val="0040309E"/>
    <w:rsid w:val="004032C2"/>
    <w:rsid w:val="00403709"/>
    <w:rsid w:val="00403D2F"/>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774"/>
    <w:rsid w:val="004168A7"/>
    <w:rsid w:val="00416E78"/>
    <w:rsid w:val="0041708F"/>
    <w:rsid w:val="004170C0"/>
    <w:rsid w:val="004175DE"/>
    <w:rsid w:val="00417841"/>
    <w:rsid w:val="00417B73"/>
    <w:rsid w:val="00420583"/>
    <w:rsid w:val="0042087A"/>
    <w:rsid w:val="00420BDB"/>
    <w:rsid w:val="00420CD8"/>
    <w:rsid w:val="00420E33"/>
    <w:rsid w:val="004212D6"/>
    <w:rsid w:val="0042164A"/>
    <w:rsid w:val="00421CD1"/>
    <w:rsid w:val="00422006"/>
    <w:rsid w:val="004221D0"/>
    <w:rsid w:val="00422412"/>
    <w:rsid w:val="00422935"/>
    <w:rsid w:val="00422DBB"/>
    <w:rsid w:val="0042304B"/>
    <w:rsid w:val="004233F3"/>
    <w:rsid w:val="00423573"/>
    <w:rsid w:val="0042395D"/>
    <w:rsid w:val="00423EB2"/>
    <w:rsid w:val="00423EF1"/>
    <w:rsid w:val="00423F6F"/>
    <w:rsid w:val="004249A1"/>
    <w:rsid w:val="00424D36"/>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58D"/>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40219"/>
    <w:rsid w:val="004408F2"/>
    <w:rsid w:val="0044174A"/>
    <w:rsid w:val="004417B2"/>
    <w:rsid w:val="004418BE"/>
    <w:rsid w:val="0044230A"/>
    <w:rsid w:val="004428B8"/>
    <w:rsid w:val="00442926"/>
    <w:rsid w:val="00442EDF"/>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64"/>
    <w:rsid w:val="0044692F"/>
    <w:rsid w:val="00446BE9"/>
    <w:rsid w:val="00446EA9"/>
    <w:rsid w:val="00447147"/>
    <w:rsid w:val="00447904"/>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57B"/>
    <w:rsid w:val="00453A15"/>
    <w:rsid w:val="00453C37"/>
    <w:rsid w:val="00453D5E"/>
    <w:rsid w:val="00453F3B"/>
    <w:rsid w:val="00454683"/>
    <w:rsid w:val="00454B6B"/>
    <w:rsid w:val="00455CAA"/>
    <w:rsid w:val="00455F73"/>
    <w:rsid w:val="004560EF"/>
    <w:rsid w:val="004563DB"/>
    <w:rsid w:val="004564B4"/>
    <w:rsid w:val="004567D5"/>
    <w:rsid w:val="004571A7"/>
    <w:rsid w:val="0045763B"/>
    <w:rsid w:val="0045794F"/>
    <w:rsid w:val="00460518"/>
    <w:rsid w:val="00460725"/>
    <w:rsid w:val="004607B8"/>
    <w:rsid w:val="00460FA3"/>
    <w:rsid w:val="00461072"/>
    <w:rsid w:val="0046115E"/>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30E"/>
    <w:rsid w:val="0046761D"/>
    <w:rsid w:val="004677FB"/>
    <w:rsid w:val="004678B6"/>
    <w:rsid w:val="00467B9D"/>
    <w:rsid w:val="004705C2"/>
    <w:rsid w:val="0047061C"/>
    <w:rsid w:val="004712CA"/>
    <w:rsid w:val="0047152D"/>
    <w:rsid w:val="00472555"/>
    <w:rsid w:val="004725BE"/>
    <w:rsid w:val="00472A9D"/>
    <w:rsid w:val="00472B7C"/>
    <w:rsid w:val="00472BB1"/>
    <w:rsid w:val="00472E2A"/>
    <w:rsid w:val="00473026"/>
    <w:rsid w:val="00473292"/>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45"/>
    <w:rsid w:val="004906D8"/>
    <w:rsid w:val="00490CCE"/>
    <w:rsid w:val="00490D21"/>
    <w:rsid w:val="00490D4B"/>
    <w:rsid w:val="00490D75"/>
    <w:rsid w:val="00490FDB"/>
    <w:rsid w:val="00491EAE"/>
    <w:rsid w:val="00491EBD"/>
    <w:rsid w:val="00491F6D"/>
    <w:rsid w:val="00491FC4"/>
    <w:rsid w:val="00492292"/>
    <w:rsid w:val="004923DA"/>
    <w:rsid w:val="00492451"/>
    <w:rsid w:val="00492606"/>
    <w:rsid w:val="00492D16"/>
    <w:rsid w:val="00492E6F"/>
    <w:rsid w:val="00493134"/>
    <w:rsid w:val="00493CF6"/>
    <w:rsid w:val="004940DE"/>
    <w:rsid w:val="00494345"/>
    <w:rsid w:val="00494515"/>
    <w:rsid w:val="004945D0"/>
    <w:rsid w:val="00494869"/>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3FA"/>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32"/>
    <w:rsid w:val="004A2EF6"/>
    <w:rsid w:val="004A2F3D"/>
    <w:rsid w:val="004A3044"/>
    <w:rsid w:val="004A31E6"/>
    <w:rsid w:val="004A3313"/>
    <w:rsid w:val="004A3555"/>
    <w:rsid w:val="004A3618"/>
    <w:rsid w:val="004A3A97"/>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499D"/>
    <w:rsid w:val="004B49F6"/>
    <w:rsid w:val="004B4FDF"/>
    <w:rsid w:val="004B5190"/>
    <w:rsid w:val="004B51EC"/>
    <w:rsid w:val="004B5443"/>
    <w:rsid w:val="004B58D7"/>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8B4"/>
    <w:rsid w:val="004C3C8E"/>
    <w:rsid w:val="004C3CAB"/>
    <w:rsid w:val="004C3F12"/>
    <w:rsid w:val="004C409E"/>
    <w:rsid w:val="004C409F"/>
    <w:rsid w:val="004C4252"/>
    <w:rsid w:val="004C433A"/>
    <w:rsid w:val="004C48A9"/>
    <w:rsid w:val="004C4FC2"/>
    <w:rsid w:val="004C59DB"/>
    <w:rsid w:val="004C5FD0"/>
    <w:rsid w:val="004C618C"/>
    <w:rsid w:val="004C71B2"/>
    <w:rsid w:val="004C7D54"/>
    <w:rsid w:val="004C7D71"/>
    <w:rsid w:val="004D0425"/>
    <w:rsid w:val="004D048C"/>
    <w:rsid w:val="004D0891"/>
    <w:rsid w:val="004D0C4F"/>
    <w:rsid w:val="004D1467"/>
    <w:rsid w:val="004D1602"/>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BD"/>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412"/>
    <w:rsid w:val="004E0743"/>
    <w:rsid w:val="004E0D82"/>
    <w:rsid w:val="004E0DEE"/>
    <w:rsid w:val="004E1790"/>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B9"/>
    <w:rsid w:val="004E6487"/>
    <w:rsid w:val="004E6878"/>
    <w:rsid w:val="004E7606"/>
    <w:rsid w:val="004E7BE5"/>
    <w:rsid w:val="004E7BF4"/>
    <w:rsid w:val="004F0560"/>
    <w:rsid w:val="004F1037"/>
    <w:rsid w:val="004F1043"/>
    <w:rsid w:val="004F1F74"/>
    <w:rsid w:val="004F2220"/>
    <w:rsid w:val="004F22C0"/>
    <w:rsid w:val="004F27A5"/>
    <w:rsid w:val="004F28C7"/>
    <w:rsid w:val="004F2B46"/>
    <w:rsid w:val="004F2D68"/>
    <w:rsid w:val="004F30BC"/>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737"/>
    <w:rsid w:val="005158E3"/>
    <w:rsid w:val="00515DE7"/>
    <w:rsid w:val="00515FA5"/>
    <w:rsid w:val="00515FB8"/>
    <w:rsid w:val="00516534"/>
    <w:rsid w:val="005168AE"/>
    <w:rsid w:val="005169D0"/>
    <w:rsid w:val="00516B33"/>
    <w:rsid w:val="005173C3"/>
    <w:rsid w:val="0051743D"/>
    <w:rsid w:val="005174E4"/>
    <w:rsid w:val="00517507"/>
    <w:rsid w:val="00517666"/>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5C9"/>
    <w:rsid w:val="00523D90"/>
    <w:rsid w:val="0052404D"/>
    <w:rsid w:val="005241CE"/>
    <w:rsid w:val="005249D1"/>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3017"/>
    <w:rsid w:val="0053349E"/>
    <w:rsid w:val="005334C7"/>
    <w:rsid w:val="00533A30"/>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272E"/>
    <w:rsid w:val="005528B0"/>
    <w:rsid w:val="0055320C"/>
    <w:rsid w:val="00553367"/>
    <w:rsid w:val="0055356B"/>
    <w:rsid w:val="00553D18"/>
    <w:rsid w:val="00553DFA"/>
    <w:rsid w:val="005548D8"/>
    <w:rsid w:val="00554B2F"/>
    <w:rsid w:val="00555497"/>
    <w:rsid w:val="005554FF"/>
    <w:rsid w:val="00555885"/>
    <w:rsid w:val="00555BC6"/>
    <w:rsid w:val="00555EEE"/>
    <w:rsid w:val="0055632A"/>
    <w:rsid w:val="00556335"/>
    <w:rsid w:val="00556418"/>
    <w:rsid w:val="005565F6"/>
    <w:rsid w:val="005569D3"/>
    <w:rsid w:val="00557F24"/>
    <w:rsid w:val="005604B7"/>
    <w:rsid w:val="00560577"/>
    <w:rsid w:val="00560928"/>
    <w:rsid w:val="00560B3F"/>
    <w:rsid w:val="00561367"/>
    <w:rsid w:val="005613CD"/>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53"/>
    <w:rsid w:val="005650E4"/>
    <w:rsid w:val="00565216"/>
    <w:rsid w:val="0056560A"/>
    <w:rsid w:val="00565840"/>
    <w:rsid w:val="005658C5"/>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B9C"/>
    <w:rsid w:val="00574BEE"/>
    <w:rsid w:val="00574CDB"/>
    <w:rsid w:val="00575279"/>
    <w:rsid w:val="00575494"/>
    <w:rsid w:val="00575750"/>
    <w:rsid w:val="00575C19"/>
    <w:rsid w:val="00575F92"/>
    <w:rsid w:val="005763C9"/>
    <w:rsid w:val="005768A6"/>
    <w:rsid w:val="00576922"/>
    <w:rsid w:val="00576EDB"/>
    <w:rsid w:val="00577508"/>
    <w:rsid w:val="00577624"/>
    <w:rsid w:val="0057769D"/>
    <w:rsid w:val="00577A47"/>
    <w:rsid w:val="00580386"/>
    <w:rsid w:val="0058041A"/>
    <w:rsid w:val="00580724"/>
    <w:rsid w:val="00580D33"/>
    <w:rsid w:val="00580F62"/>
    <w:rsid w:val="00580F77"/>
    <w:rsid w:val="005811DA"/>
    <w:rsid w:val="005811FF"/>
    <w:rsid w:val="00581628"/>
    <w:rsid w:val="00581B31"/>
    <w:rsid w:val="005827A0"/>
    <w:rsid w:val="005829B3"/>
    <w:rsid w:val="00583591"/>
    <w:rsid w:val="00583D26"/>
    <w:rsid w:val="00583FBA"/>
    <w:rsid w:val="00584104"/>
    <w:rsid w:val="0058433F"/>
    <w:rsid w:val="005846BD"/>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2CB"/>
    <w:rsid w:val="005A05B1"/>
    <w:rsid w:val="005A05D1"/>
    <w:rsid w:val="005A05D2"/>
    <w:rsid w:val="005A08E5"/>
    <w:rsid w:val="005A09D1"/>
    <w:rsid w:val="005A0AC7"/>
    <w:rsid w:val="005A126B"/>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13D0"/>
    <w:rsid w:val="005B1C8B"/>
    <w:rsid w:val="005B1DBD"/>
    <w:rsid w:val="005B1E0C"/>
    <w:rsid w:val="005B2041"/>
    <w:rsid w:val="005B23F8"/>
    <w:rsid w:val="005B26A6"/>
    <w:rsid w:val="005B2847"/>
    <w:rsid w:val="005B2967"/>
    <w:rsid w:val="005B2CF7"/>
    <w:rsid w:val="005B2E90"/>
    <w:rsid w:val="005B2E9A"/>
    <w:rsid w:val="005B2EC3"/>
    <w:rsid w:val="005B3052"/>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799"/>
    <w:rsid w:val="005C184E"/>
    <w:rsid w:val="005C1940"/>
    <w:rsid w:val="005C1AB8"/>
    <w:rsid w:val="005C1AFD"/>
    <w:rsid w:val="005C1EA2"/>
    <w:rsid w:val="005C2075"/>
    <w:rsid w:val="005C234F"/>
    <w:rsid w:val="005C25F1"/>
    <w:rsid w:val="005C26C2"/>
    <w:rsid w:val="005C2A2F"/>
    <w:rsid w:val="005C2A8C"/>
    <w:rsid w:val="005C2C97"/>
    <w:rsid w:val="005C2EC7"/>
    <w:rsid w:val="005C3245"/>
    <w:rsid w:val="005C334E"/>
    <w:rsid w:val="005C34FC"/>
    <w:rsid w:val="005C3C22"/>
    <w:rsid w:val="005C3D09"/>
    <w:rsid w:val="005C3E1B"/>
    <w:rsid w:val="005C3E4B"/>
    <w:rsid w:val="005C3F4D"/>
    <w:rsid w:val="005C40AB"/>
    <w:rsid w:val="005C482D"/>
    <w:rsid w:val="005C4A7D"/>
    <w:rsid w:val="005C4AB7"/>
    <w:rsid w:val="005C4CDD"/>
    <w:rsid w:val="005C50F3"/>
    <w:rsid w:val="005C5115"/>
    <w:rsid w:val="005C546C"/>
    <w:rsid w:val="005C55A9"/>
    <w:rsid w:val="005C5D3E"/>
    <w:rsid w:val="005C60FE"/>
    <w:rsid w:val="005C61DB"/>
    <w:rsid w:val="005C66F9"/>
    <w:rsid w:val="005C6F37"/>
    <w:rsid w:val="005C6F94"/>
    <w:rsid w:val="005C7345"/>
    <w:rsid w:val="005C777F"/>
    <w:rsid w:val="005C7D57"/>
    <w:rsid w:val="005C7E92"/>
    <w:rsid w:val="005D0136"/>
    <w:rsid w:val="005D04D9"/>
    <w:rsid w:val="005D0A67"/>
    <w:rsid w:val="005D113C"/>
    <w:rsid w:val="005D1206"/>
    <w:rsid w:val="005D1463"/>
    <w:rsid w:val="005D146B"/>
    <w:rsid w:val="005D168B"/>
    <w:rsid w:val="005D1FA0"/>
    <w:rsid w:val="005D2035"/>
    <w:rsid w:val="005D2498"/>
    <w:rsid w:val="005D2BBA"/>
    <w:rsid w:val="005D35E7"/>
    <w:rsid w:val="005D4983"/>
    <w:rsid w:val="005D4CDE"/>
    <w:rsid w:val="005D4D8B"/>
    <w:rsid w:val="005D4F44"/>
    <w:rsid w:val="005D4F60"/>
    <w:rsid w:val="005D6171"/>
    <w:rsid w:val="005D6A4E"/>
    <w:rsid w:val="005D70B6"/>
    <w:rsid w:val="005D75B8"/>
    <w:rsid w:val="005D77C9"/>
    <w:rsid w:val="005D77FB"/>
    <w:rsid w:val="005D78D4"/>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59AD"/>
    <w:rsid w:val="005E61C9"/>
    <w:rsid w:val="005E6439"/>
    <w:rsid w:val="005E6524"/>
    <w:rsid w:val="005E689E"/>
    <w:rsid w:val="005E68C6"/>
    <w:rsid w:val="005E6C43"/>
    <w:rsid w:val="005E7239"/>
    <w:rsid w:val="005E73C7"/>
    <w:rsid w:val="005E74F3"/>
    <w:rsid w:val="005E76E7"/>
    <w:rsid w:val="005E7B32"/>
    <w:rsid w:val="005E7E0D"/>
    <w:rsid w:val="005F02A9"/>
    <w:rsid w:val="005F0701"/>
    <w:rsid w:val="005F0B3E"/>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41B7"/>
    <w:rsid w:val="005F4C79"/>
    <w:rsid w:val="005F4DD7"/>
    <w:rsid w:val="005F4ED1"/>
    <w:rsid w:val="005F5156"/>
    <w:rsid w:val="005F57C1"/>
    <w:rsid w:val="005F5BDE"/>
    <w:rsid w:val="005F5D0C"/>
    <w:rsid w:val="005F6393"/>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BB0"/>
    <w:rsid w:val="00601DE7"/>
    <w:rsid w:val="00602071"/>
    <w:rsid w:val="0060312A"/>
    <w:rsid w:val="0060320F"/>
    <w:rsid w:val="006035B6"/>
    <w:rsid w:val="00603702"/>
    <w:rsid w:val="00603B1F"/>
    <w:rsid w:val="006042E5"/>
    <w:rsid w:val="00604647"/>
    <w:rsid w:val="006046B2"/>
    <w:rsid w:val="006047B3"/>
    <w:rsid w:val="00604DD6"/>
    <w:rsid w:val="00605114"/>
    <w:rsid w:val="0060549C"/>
    <w:rsid w:val="006054D1"/>
    <w:rsid w:val="0060615F"/>
    <w:rsid w:val="00606403"/>
    <w:rsid w:val="00606751"/>
    <w:rsid w:val="006067E7"/>
    <w:rsid w:val="00606B81"/>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20544"/>
    <w:rsid w:val="006206D0"/>
    <w:rsid w:val="00620B85"/>
    <w:rsid w:val="00620CE7"/>
    <w:rsid w:val="00620D69"/>
    <w:rsid w:val="0062106C"/>
    <w:rsid w:val="00621118"/>
    <w:rsid w:val="00621994"/>
    <w:rsid w:val="00621BB3"/>
    <w:rsid w:val="00621ED7"/>
    <w:rsid w:val="00622857"/>
    <w:rsid w:val="00623461"/>
    <w:rsid w:val="00623487"/>
    <w:rsid w:val="00623713"/>
    <w:rsid w:val="00623F16"/>
    <w:rsid w:val="00623F7A"/>
    <w:rsid w:val="006244DF"/>
    <w:rsid w:val="00625004"/>
    <w:rsid w:val="0062502B"/>
    <w:rsid w:val="0062518B"/>
    <w:rsid w:val="00625213"/>
    <w:rsid w:val="00625E02"/>
    <w:rsid w:val="006266C5"/>
    <w:rsid w:val="0062682F"/>
    <w:rsid w:val="00626DDB"/>
    <w:rsid w:val="00626E70"/>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1B"/>
    <w:rsid w:val="00643DCE"/>
    <w:rsid w:val="00644426"/>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74D"/>
    <w:rsid w:val="0065397B"/>
    <w:rsid w:val="00653BEA"/>
    <w:rsid w:val="00653BFA"/>
    <w:rsid w:val="0065466E"/>
    <w:rsid w:val="00654930"/>
    <w:rsid w:val="00654C9D"/>
    <w:rsid w:val="006552ED"/>
    <w:rsid w:val="006557BA"/>
    <w:rsid w:val="006561F7"/>
    <w:rsid w:val="0065642D"/>
    <w:rsid w:val="006564C5"/>
    <w:rsid w:val="0065653F"/>
    <w:rsid w:val="0065779B"/>
    <w:rsid w:val="0065790B"/>
    <w:rsid w:val="0065797A"/>
    <w:rsid w:val="00657C55"/>
    <w:rsid w:val="006605E9"/>
    <w:rsid w:val="00660779"/>
    <w:rsid w:val="00660AA4"/>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994"/>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46C0"/>
    <w:rsid w:val="006759E2"/>
    <w:rsid w:val="00675B91"/>
    <w:rsid w:val="00675D64"/>
    <w:rsid w:val="00675F13"/>
    <w:rsid w:val="0067632D"/>
    <w:rsid w:val="00676345"/>
    <w:rsid w:val="0067657F"/>
    <w:rsid w:val="006765B4"/>
    <w:rsid w:val="00677130"/>
    <w:rsid w:val="00677424"/>
    <w:rsid w:val="00677811"/>
    <w:rsid w:val="00677F69"/>
    <w:rsid w:val="006803D2"/>
    <w:rsid w:val="0068051D"/>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9CF"/>
    <w:rsid w:val="00692C2D"/>
    <w:rsid w:val="00692C85"/>
    <w:rsid w:val="00693520"/>
    <w:rsid w:val="006935AA"/>
    <w:rsid w:val="00693970"/>
    <w:rsid w:val="006939F7"/>
    <w:rsid w:val="00693E37"/>
    <w:rsid w:val="006940EF"/>
    <w:rsid w:val="00694227"/>
    <w:rsid w:val="0069426F"/>
    <w:rsid w:val="00694284"/>
    <w:rsid w:val="006942E9"/>
    <w:rsid w:val="0069432B"/>
    <w:rsid w:val="00694568"/>
    <w:rsid w:val="00694A0E"/>
    <w:rsid w:val="00694AFD"/>
    <w:rsid w:val="00694B3C"/>
    <w:rsid w:val="00694DF5"/>
    <w:rsid w:val="006955F4"/>
    <w:rsid w:val="006959AC"/>
    <w:rsid w:val="00695AED"/>
    <w:rsid w:val="00695B13"/>
    <w:rsid w:val="00695C45"/>
    <w:rsid w:val="00695C59"/>
    <w:rsid w:val="00695F2B"/>
    <w:rsid w:val="00695F91"/>
    <w:rsid w:val="00695FA3"/>
    <w:rsid w:val="00696522"/>
    <w:rsid w:val="006966E2"/>
    <w:rsid w:val="00696ADF"/>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321"/>
    <w:rsid w:val="006A2549"/>
    <w:rsid w:val="006A2D9D"/>
    <w:rsid w:val="006A2F04"/>
    <w:rsid w:val="006A2F1F"/>
    <w:rsid w:val="006A33D7"/>
    <w:rsid w:val="006A3A12"/>
    <w:rsid w:val="006A4902"/>
    <w:rsid w:val="006A510B"/>
    <w:rsid w:val="006A558F"/>
    <w:rsid w:val="006A56AE"/>
    <w:rsid w:val="006A570E"/>
    <w:rsid w:val="006A6198"/>
    <w:rsid w:val="006A6210"/>
    <w:rsid w:val="006A67BD"/>
    <w:rsid w:val="006A6B84"/>
    <w:rsid w:val="006A6C83"/>
    <w:rsid w:val="006A743B"/>
    <w:rsid w:val="006A74FA"/>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96"/>
    <w:rsid w:val="006C33D6"/>
    <w:rsid w:val="006C3480"/>
    <w:rsid w:val="006C3672"/>
    <w:rsid w:val="006C3BFB"/>
    <w:rsid w:val="006C450B"/>
    <w:rsid w:val="006C46D8"/>
    <w:rsid w:val="006C49D8"/>
    <w:rsid w:val="006C4A81"/>
    <w:rsid w:val="006C5269"/>
    <w:rsid w:val="006C5415"/>
    <w:rsid w:val="006C5587"/>
    <w:rsid w:val="006C6130"/>
    <w:rsid w:val="006C6F2E"/>
    <w:rsid w:val="006C711E"/>
    <w:rsid w:val="006C7124"/>
    <w:rsid w:val="006C7963"/>
    <w:rsid w:val="006C7A49"/>
    <w:rsid w:val="006C7FA9"/>
    <w:rsid w:val="006D0968"/>
    <w:rsid w:val="006D0C77"/>
    <w:rsid w:val="006D1769"/>
    <w:rsid w:val="006D1818"/>
    <w:rsid w:val="006D2037"/>
    <w:rsid w:val="006D267A"/>
    <w:rsid w:val="006D2695"/>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923"/>
    <w:rsid w:val="006D6D62"/>
    <w:rsid w:val="006D70A4"/>
    <w:rsid w:val="006D744D"/>
    <w:rsid w:val="006D74E1"/>
    <w:rsid w:val="006D769F"/>
    <w:rsid w:val="006D7C86"/>
    <w:rsid w:val="006D7D61"/>
    <w:rsid w:val="006D7DD4"/>
    <w:rsid w:val="006E061F"/>
    <w:rsid w:val="006E0A28"/>
    <w:rsid w:val="006E0E3F"/>
    <w:rsid w:val="006E0FC3"/>
    <w:rsid w:val="006E132F"/>
    <w:rsid w:val="006E2349"/>
    <w:rsid w:val="006E23BE"/>
    <w:rsid w:val="006E2F41"/>
    <w:rsid w:val="006E2FAE"/>
    <w:rsid w:val="006E33FC"/>
    <w:rsid w:val="006E3C46"/>
    <w:rsid w:val="006E3D64"/>
    <w:rsid w:val="006E4488"/>
    <w:rsid w:val="006E5547"/>
    <w:rsid w:val="006E5835"/>
    <w:rsid w:val="006E59B9"/>
    <w:rsid w:val="006E5A79"/>
    <w:rsid w:val="006E5D5F"/>
    <w:rsid w:val="006E6D89"/>
    <w:rsid w:val="006E7144"/>
    <w:rsid w:val="006E732B"/>
    <w:rsid w:val="006E7C18"/>
    <w:rsid w:val="006F03F7"/>
    <w:rsid w:val="006F0670"/>
    <w:rsid w:val="006F06E1"/>
    <w:rsid w:val="006F0AF3"/>
    <w:rsid w:val="006F0F6B"/>
    <w:rsid w:val="006F1305"/>
    <w:rsid w:val="006F137F"/>
    <w:rsid w:val="006F213F"/>
    <w:rsid w:val="006F2258"/>
    <w:rsid w:val="006F23BA"/>
    <w:rsid w:val="006F26CD"/>
    <w:rsid w:val="006F2757"/>
    <w:rsid w:val="006F2C66"/>
    <w:rsid w:val="006F3268"/>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40FE"/>
    <w:rsid w:val="00704162"/>
    <w:rsid w:val="00704B78"/>
    <w:rsid w:val="007051E8"/>
    <w:rsid w:val="00705248"/>
    <w:rsid w:val="00705494"/>
    <w:rsid w:val="00705F52"/>
    <w:rsid w:val="00705F6D"/>
    <w:rsid w:val="00705F98"/>
    <w:rsid w:val="0070616F"/>
    <w:rsid w:val="0070660E"/>
    <w:rsid w:val="0070695B"/>
    <w:rsid w:val="007069E8"/>
    <w:rsid w:val="00706CD3"/>
    <w:rsid w:val="00706FDE"/>
    <w:rsid w:val="00707170"/>
    <w:rsid w:val="00707418"/>
    <w:rsid w:val="00707CE0"/>
    <w:rsid w:val="00707D2E"/>
    <w:rsid w:val="00707D4D"/>
    <w:rsid w:val="007100CD"/>
    <w:rsid w:val="007102BA"/>
    <w:rsid w:val="00710BFF"/>
    <w:rsid w:val="00710CB1"/>
    <w:rsid w:val="00710CE9"/>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5046"/>
    <w:rsid w:val="007150A3"/>
    <w:rsid w:val="0071513F"/>
    <w:rsid w:val="00715481"/>
    <w:rsid w:val="007155E6"/>
    <w:rsid w:val="007155FF"/>
    <w:rsid w:val="00715943"/>
    <w:rsid w:val="007159C1"/>
    <w:rsid w:val="00715E20"/>
    <w:rsid w:val="007168EC"/>
    <w:rsid w:val="00716A4A"/>
    <w:rsid w:val="0071703B"/>
    <w:rsid w:val="00717649"/>
    <w:rsid w:val="007176A5"/>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466"/>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3AA"/>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480"/>
    <w:rsid w:val="00740660"/>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BBD"/>
    <w:rsid w:val="00743D17"/>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EDD"/>
    <w:rsid w:val="00750F2A"/>
    <w:rsid w:val="00750F42"/>
    <w:rsid w:val="0075101B"/>
    <w:rsid w:val="007510BC"/>
    <w:rsid w:val="0075119D"/>
    <w:rsid w:val="0075125A"/>
    <w:rsid w:val="007515A0"/>
    <w:rsid w:val="0075184F"/>
    <w:rsid w:val="0075198B"/>
    <w:rsid w:val="00751EBE"/>
    <w:rsid w:val="00751F18"/>
    <w:rsid w:val="007520E4"/>
    <w:rsid w:val="0075226D"/>
    <w:rsid w:val="00752335"/>
    <w:rsid w:val="007525CA"/>
    <w:rsid w:val="00752699"/>
    <w:rsid w:val="007528F0"/>
    <w:rsid w:val="00752B24"/>
    <w:rsid w:val="00752FF4"/>
    <w:rsid w:val="00753575"/>
    <w:rsid w:val="00753760"/>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7B6"/>
    <w:rsid w:val="00757E80"/>
    <w:rsid w:val="007601BC"/>
    <w:rsid w:val="00760906"/>
    <w:rsid w:val="00760998"/>
    <w:rsid w:val="00760D48"/>
    <w:rsid w:val="00760FE5"/>
    <w:rsid w:val="0076119E"/>
    <w:rsid w:val="00761DA8"/>
    <w:rsid w:val="0076241F"/>
    <w:rsid w:val="0076258F"/>
    <w:rsid w:val="007629DF"/>
    <w:rsid w:val="00762B01"/>
    <w:rsid w:val="00763191"/>
    <w:rsid w:val="00763823"/>
    <w:rsid w:val="0076383C"/>
    <w:rsid w:val="00763EDE"/>
    <w:rsid w:val="007643A6"/>
    <w:rsid w:val="00764C47"/>
    <w:rsid w:val="00764EF7"/>
    <w:rsid w:val="0076511F"/>
    <w:rsid w:val="0076563B"/>
    <w:rsid w:val="007656C0"/>
    <w:rsid w:val="00765A06"/>
    <w:rsid w:val="00765A6E"/>
    <w:rsid w:val="00765FE8"/>
    <w:rsid w:val="0076605B"/>
    <w:rsid w:val="00766BA4"/>
    <w:rsid w:val="00766FDC"/>
    <w:rsid w:val="007670B9"/>
    <w:rsid w:val="007671DD"/>
    <w:rsid w:val="007675DD"/>
    <w:rsid w:val="00767A18"/>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53DD"/>
    <w:rsid w:val="0078597B"/>
    <w:rsid w:val="00785A4A"/>
    <w:rsid w:val="00785BB8"/>
    <w:rsid w:val="00785F07"/>
    <w:rsid w:val="00785F52"/>
    <w:rsid w:val="00786010"/>
    <w:rsid w:val="007860B8"/>
    <w:rsid w:val="0078610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37E"/>
    <w:rsid w:val="007A049C"/>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69"/>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AEA"/>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308"/>
    <w:rsid w:val="007B7375"/>
    <w:rsid w:val="007B7CEE"/>
    <w:rsid w:val="007B7EBA"/>
    <w:rsid w:val="007C0752"/>
    <w:rsid w:val="007C0C84"/>
    <w:rsid w:val="007C0E20"/>
    <w:rsid w:val="007C10F5"/>
    <w:rsid w:val="007C118D"/>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8DE"/>
    <w:rsid w:val="007C5A8E"/>
    <w:rsid w:val="007C6108"/>
    <w:rsid w:val="007C680C"/>
    <w:rsid w:val="007C6B6A"/>
    <w:rsid w:val="007C6C19"/>
    <w:rsid w:val="007C6DCA"/>
    <w:rsid w:val="007C721A"/>
    <w:rsid w:val="007C7A81"/>
    <w:rsid w:val="007C7E40"/>
    <w:rsid w:val="007C7F06"/>
    <w:rsid w:val="007C7F7D"/>
    <w:rsid w:val="007D09F7"/>
    <w:rsid w:val="007D0F2C"/>
    <w:rsid w:val="007D0F3E"/>
    <w:rsid w:val="007D1085"/>
    <w:rsid w:val="007D11EE"/>
    <w:rsid w:val="007D13F4"/>
    <w:rsid w:val="007D1AB4"/>
    <w:rsid w:val="007D1BAD"/>
    <w:rsid w:val="007D20E6"/>
    <w:rsid w:val="007D230B"/>
    <w:rsid w:val="007D2466"/>
    <w:rsid w:val="007D2ABC"/>
    <w:rsid w:val="007D2CCD"/>
    <w:rsid w:val="007D335B"/>
    <w:rsid w:val="007D36B3"/>
    <w:rsid w:val="007D3A2C"/>
    <w:rsid w:val="007D3BA3"/>
    <w:rsid w:val="007D3FDA"/>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507"/>
    <w:rsid w:val="007E0B2C"/>
    <w:rsid w:val="007E0C12"/>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6AF"/>
    <w:rsid w:val="007F2869"/>
    <w:rsid w:val="007F29E9"/>
    <w:rsid w:val="007F2CDF"/>
    <w:rsid w:val="007F359F"/>
    <w:rsid w:val="007F375D"/>
    <w:rsid w:val="007F3959"/>
    <w:rsid w:val="007F39AB"/>
    <w:rsid w:val="007F3AE9"/>
    <w:rsid w:val="007F3C86"/>
    <w:rsid w:val="007F4104"/>
    <w:rsid w:val="007F4118"/>
    <w:rsid w:val="007F452F"/>
    <w:rsid w:val="007F45BD"/>
    <w:rsid w:val="007F4C4E"/>
    <w:rsid w:val="007F5034"/>
    <w:rsid w:val="007F5444"/>
    <w:rsid w:val="007F54A3"/>
    <w:rsid w:val="007F566F"/>
    <w:rsid w:val="007F5868"/>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16CD"/>
    <w:rsid w:val="00802293"/>
    <w:rsid w:val="00802547"/>
    <w:rsid w:val="008025A6"/>
    <w:rsid w:val="00802628"/>
    <w:rsid w:val="008028AA"/>
    <w:rsid w:val="00802C6B"/>
    <w:rsid w:val="0080350E"/>
    <w:rsid w:val="00804BF3"/>
    <w:rsid w:val="00805A75"/>
    <w:rsid w:val="00805C95"/>
    <w:rsid w:val="00805ECD"/>
    <w:rsid w:val="00805EF8"/>
    <w:rsid w:val="00806167"/>
    <w:rsid w:val="008063E0"/>
    <w:rsid w:val="0080642F"/>
    <w:rsid w:val="00806840"/>
    <w:rsid w:val="00806DD2"/>
    <w:rsid w:val="00806E47"/>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1230"/>
    <w:rsid w:val="00822EA4"/>
    <w:rsid w:val="00822EDA"/>
    <w:rsid w:val="0082334D"/>
    <w:rsid w:val="0082341C"/>
    <w:rsid w:val="0082363B"/>
    <w:rsid w:val="008238DD"/>
    <w:rsid w:val="00823A03"/>
    <w:rsid w:val="00823B98"/>
    <w:rsid w:val="00823F63"/>
    <w:rsid w:val="00824137"/>
    <w:rsid w:val="008241E4"/>
    <w:rsid w:val="008242E9"/>
    <w:rsid w:val="0082474F"/>
    <w:rsid w:val="008247FE"/>
    <w:rsid w:val="0082522D"/>
    <w:rsid w:val="0082542E"/>
    <w:rsid w:val="00825442"/>
    <w:rsid w:val="00825481"/>
    <w:rsid w:val="00825AA3"/>
    <w:rsid w:val="00825AC5"/>
    <w:rsid w:val="00825EE1"/>
    <w:rsid w:val="00826422"/>
    <w:rsid w:val="00826A56"/>
    <w:rsid w:val="00826C07"/>
    <w:rsid w:val="00826C6E"/>
    <w:rsid w:val="00826D52"/>
    <w:rsid w:val="00826E86"/>
    <w:rsid w:val="00826F07"/>
    <w:rsid w:val="008273C4"/>
    <w:rsid w:val="00827666"/>
    <w:rsid w:val="0082772B"/>
    <w:rsid w:val="0083013A"/>
    <w:rsid w:val="008301B7"/>
    <w:rsid w:val="00830514"/>
    <w:rsid w:val="00830AB2"/>
    <w:rsid w:val="00830AC0"/>
    <w:rsid w:val="00830CF2"/>
    <w:rsid w:val="008314ED"/>
    <w:rsid w:val="00831562"/>
    <w:rsid w:val="00831616"/>
    <w:rsid w:val="00831925"/>
    <w:rsid w:val="008319FF"/>
    <w:rsid w:val="00831A0D"/>
    <w:rsid w:val="00831A30"/>
    <w:rsid w:val="00831A4C"/>
    <w:rsid w:val="00831BC7"/>
    <w:rsid w:val="00831D8F"/>
    <w:rsid w:val="00832253"/>
    <w:rsid w:val="00832524"/>
    <w:rsid w:val="0083289F"/>
    <w:rsid w:val="00833232"/>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37ED5"/>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797"/>
    <w:rsid w:val="008458E4"/>
    <w:rsid w:val="0084592B"/>
    <w:rsid w:val="00845AC5"/>
    <w:rsid w:val="00845B7A"/>
    <w:rsid w:val="00845BBF"/>
    <w:rsid w:val="00845BD8"/>
    <w:rsid w:val="00845CA8"/>
    <w:rsid w:val="00845F82"/>
    <w:rsid w:val="00845FA6"/>
    <w:rsid w:val="0084630D"/>
    <w:rsid w:val="008465A4"/>
    <w:rsid w:val="0084672A"/>
    <w:rsid w:val="00846C79"/>
    <w:rsid w:val="00847177"/>
    <w:rsid w:val="008476E4"/>
    <w:rsid w:val="00847AD8"/>
    <w:rsid w:val="0085036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74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2177"/>
    <w:rsid w:val="008723C7"/>
    <w:rsid w:val="00872CCB"/>
    <w:rsid w:val="00872E1B"/>
    <w:rsid w:val="00872FD3"/>
    <w:rsid w:val="008733E9"/>
    <w:rsid w:val="00873D63"/>
    <w:rsid w:val="00873F03"/>
    <w:rsid w:val="00873F3D"/>
    <w:rsid w:val="00874175"/>
    <w:rsid w:val="0087486F"/>
    <w:rsid w:val="008748D4"/>
    <w:rsid w:val="0087501A"/>
    <w:rsid w:val="0087540C"/>
    <w:rsid w:val="0087580C"/>
    <w:rsid w:val="00876144"/>
    <w:rsid w:val="00876E90"/>
    <w:rsid w:val="0087716F"/>
    <w:rsid w:val="00877898"/>
    <w:rsid w:val="008779EB"/>
    <w:rsid w:val="00877B35"/>
    <w:rsid w:val="0088050C"/>
    <w:rsid w:val="00881B6C"/>
    <w:rsid w:val="00881C44"/>
    <w:rsid w:val="00881CC0"/>
    <w:rsid w:val="00881DE1"/>
    <w:rsid w:val="00881E8C"/>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6EC8"/>
    <w:rsid w:val="00887435"/>
    <w:rsid w:val="008874FD"/>
    <w:rsid w:val="0088763D"/>
    <w:rsid w:val="00887751"/>
    <w:rsid w:val="00887DFF"/>
    <w:rsid w:val="008900C2"/>
    <w:rsid w:val="008901B0"/>
    <w:rsid w:val="008901FF"/>
    <w:rsid w:val="008905AF"/>
    <w:rsid w:val="00891577"/>
    <w:rsid w:val="00891868"/>
    <w:rsid w:val="008919DF"/>
    <w:rsid w:val="008924FA"/>
    <w:rsid w:val="0089256B"/>
    <w:rsid w:val="00892890"/>
    <w:rsid w:val="0089294F"/>
    <w:rsid w:val="00892972"/>
    <w:rsid w:val="00892C48"/>
    <w:rsid w:val="00892FAA"/>
    <w:rsid w:val="0089330E"/>
    <w:rsid w:val="00893E9E"/>
    <w:rsid w:val="00894262"/>
    <w:rsid w:val="0089474F"/>
    <w:rsid w:val="00894B96"/>
    <w:rsid w:val="00895573"/>
    <w:rsid w:val="00895824"/>
    <w:rsid w:val="00895891"/>
    <w:rsid w:val="00895ADB"/>
    <w:rsid w:val="00896109"/>
    <w:rsid w:val="008964B4"/>
    <w:rsid w:val="008966B2"/>
    <w:rsid w:val="008971C5"/>
    <w:rsid w:val="0089759D"/>
    <w:rsid w:val="008977F9"/>
    <w:rsid w:val="00897898"/>
    <w:rsid w:val="00897B53"/>
    <w:rsid w:val="008A0476"/>
    <w:rsid w:val="008A111E"/>
    <w:rsid w:val="008A13A1"/>
    <w:rsid w:val="008A1571"/>
    <w:rsid w:val="008A16D2"/>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744A"/>
    <w:rsid w:val="008A78D1"/>
    <w:rsid w:val="008A7B89"/>
    <w:rsid w:val="008A7BDE"/>
    <w:rsid w:val="008B0026"/>
    <w:rsid w:val="008B08B1"/>
    <w:rsid w:val="008B0C6C"/>
    <w:rsid w:val="008B1676"/>
    <w:rsid w:val="008B19BE"/>
    <w:rsid w:val="008B236C"/>
    <w:rsid w:val="008B28C4"/>
    <w:rsid w:val="008B2C12"/>
    <w:rsid w:val="008B2FBA"/>
    <w:rsid w:val="008B32CC"/>
    <w:rsid w:val="008B3465"/>
    <w:rsid w:val="008B361B"/>
    <w:rsid w:val="008B36A4"/>
    <w:rsid w:val="008B36AC"/>
    <w:rsid w:val="008B3AAF"/>
    <w:rsid w:val="008B3B01"/>
    <w:rsid w:val="008B3BD3"/>
    <w:rsid w:val="008B3CFA"/>
    <w:rsid w:val="008B411A"/>
    <w:rsid w:val="008B4572"/>
    <w:rsid w:val="008B45A5"/>
    <w:rsid w:val="008B4A38"/>
    <w:rsid w:val="008B4B1C"/>
    <w:rsid w:val="008B5259"/>
    <w:rsid w:val="008B55E8"/>
    <w:rsid w:val="008B59A8"/>
    <w:rsid w:val="008B5AFE"/>
    <w:rsid w:val="008B6283"/>
    <w:rsid w:val="008B7888"/>
    <w:rsid w:val="008C0616"/>
    <w:rsid w:val="008C06FF"/>
    <w:rsid w:val="008C09DC"/>
    <w:rsid w:val="008C0A5F"/>
    <w:rsid w:val="008C0BE3"/>
    <w:rsid w:val="008C0CC0"/>
    <w:rsid w:val="008C0E9E"/>
    <w:rsid w:val="008C0F2A"/>
    <w:rsid w:val="008C1033"/>
    <w:rsid w:val="008C104C"/>
    <w:rsid w:val="008C16BA"/>
    <w:rsid w:val="008C178B"/>
    <w:rsid w:val="008C188F"/>
    <w:rsid w:val="008C1F22"/>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B65"/>
    <w:rsid w:val="008D2E9F"/>
    <w:rsid w:val="008D3425"/>
    <w:rsid w:val="008D3896"/>
    <w:rsid w:val="008D40B1"/>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3EFC"/>
    <w:rsid w:val="008E495B"/>
    <w:rsid w:val="008E4AF7"/>
    <w:rsid w:val="008E4AF8"/>
    <w:rsid w:val="008E4B5B"/>
    <w:rsid w:val="008E507C"/>
    <w:rsid w:val="008E517B"/>
    <w:rsid w:val="008E57BD"/>
    <w:rsid w:val="008E593A"/>
    <w:rsid w:val="008E5AA0"/>
    <w:rsid w:val="008E5BBF"/>
    <w:rsid w:val="008E5C22"/>
    <w:rsid w:val="008E5F66"/>
    <w:rsid w:val="008E6151"/>
    <w:rsid w:val="008E6661"/>
    <w:rsid w:val="008E6B2E"/>
    <w:rsid w:val="008E6DDF"/>
    <w:rsid w:val="008E6EE4"/>
    <w:rsid w:val="008E6FF1"/>
    <w:rsid w:val="008E7606"/>
    <w:rsid w:val="008E7948"/>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B4F"/>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C47"/>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2073"/>
    <w:rsid w:val="0091257D"/>
    <w:rsid w:val="00912785"/>
    <w:rsid w:val="009127B2"/>
    <w:rsid w:val="00912824"/>
    <w:rsid w:val="009135E9"/>
    <w:rsid w:val="009136FD"/>
    <w:rsid w:val="00913900"/>
    <w:rsid w:val="009148E4"/>
    <w:rsid w:val="00914AD6"/>
    <w:rsid w:val="00915369"/>
    <w:rsid w:val="0091561A"/>
    <w:rsid w:val="009157D1"/>
    <w:rsid w:val="00915841"/>
    <w:rsid w:val="00915ECF"/>
    <w:rsid w:val="00916734"/>
    <w:rsid w:val="009167F6"/>
    <w:rsid w:val="0091729B"/>
    <w:rsid w:val="0091760C"/>
    <w:rsid w:val="00917C93"/>
    <w:rsid w:val="00917ED8"/>
    <w:rsid w:val="00921DFB"/>
    <w:rsid w:val="00922E8A"/>
    <w:rsid w:val="00922F4A"/>
    <w:rsid w:val="0092356B"/>
    <w:rsid w:val="00924067"/>
    <w:rsid w:val="00924622"/>
    <w:rsid w:val="0092494A"/>
    <w:rsid w:val="00924BE6"/>
    <w:rsid w:val="00924E12"/>
    <w:rsid w:val="00924ED9"/>
    <w:rsid w:val="0092500D"/>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7A1"/>
    <w:rsid w:val="00941A00"/>
    <w:rsid w:val="00941DB6"/>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664"/>
    <w:rsid w:val="00947F28"/>
    <w:rsid w:val="00950BED"/>
    <w:rsid w:val="00950E16"/>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9A6"/>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66E"/>
    <w:rsid w:val="00963B5B"/>
    <w:rsid w:val="00963CF7"/>
    <w:rsid w:val="00963FBE"/>
    <w:rsid w:val="009641F5"/>
    <w:rsid w:val="00964433"/>
    <w:rsid w:val="00964464"/>
    <w:rsid w:val="009644B6"/>
    <w:rsid w:val="009645B0"/>
    <w:rsid w:val="00964816"/>
    <w:rsid w:val="00964CB2"/>
    <w:rsid w:val="00964CD4"/>
    <w:rsid w:val="00965618"/>
    <w:rsid w:val="00965CB0"/>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40F4"/>
    <w:rsid w:val="009741C5"/>
    <w:rsid w:val="009744B6"/>
    <w:rsid w:val="00974692"/>
    <w:rsid w:val="0097484D"/>
    <w:rsid w:val="00974AF8"/>
    <w:rsid w:val="00974C9D"/>
    <w:rsid w:val="00974CA4"/>
    <w:rsid w:val="00975367"/>
    <w:rsid w:val="009759BF"/>
    <w:rsid w:val="00975CA6"/>
    <w:rsid w:val="00975DF4"/>
    <w:rsid w:val="00975E43"/>
    <w:rsid w:val="00975F2D"/>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60B"/>
    <w:rsid w:val="009838CC"/>
    <w:rsid w:val="00983C67"/>
    <w:rsid w:val="00983F22"/>
    <w:rsid w:val="00984301"/>
    <w:rsid w:val="0098439E"/>
    <w:rsid w:val="00984C89"/>
    <w:rsid w:val="00984FA9"/>
    <w:rsid w:val="00985093"/>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3AC"/>
    <w:rsid w:val="0099154A"/>
    <w:rsid w:val="00991A07"/>
    <w:rsid w:val="00991DE3"/>
    <w:rsid w:val="00991FAA"/>
    <w:rsid w:val="009925E7"/>
    <w:rsid w:val="0099275F"/>
    <w:rsid w:val="0099280D"/>
    <w:rsid w:val="00992944"/>
    <w:rsid w:val="00992AC7"/>
    <w:rsid w:val="00992C70"/>
    <w:rsid w:val="009936BC"/>
    <w:rsid w:val="00993A90"/>
    <w:rsid w:val="00993FB1"/>
    <w:rsid w:val="00994484"/>
    <w:rsid w:val="00994918"/>
    <w:rsid w:val="00995035"/>
    <w:rsid w:val="00995429"/>
    <w:rsid w:val="00995A33"/>
    <w:rsid w:val="00995A92"/>
    <w:rsid w:val="00995D54"/>
    <w:rsid w:val="00996201"/>
    <w:rsid w:val="00996468"/>
    <w:rsid w:val="0099683D"/>
    <w:rsid w:val="009968BA"/>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350D"/>
    <w:rsid w:val="009A4348"/>
    <w:rsid w:val="009A43DB"/>
    <w:rsid w:val="009A43FC"/>
    <w:rsid w:val="009A4782"/>
    <w:rsid w:val="009A4B4D"/>
    <w:rsid w:val="009A4F2D"/>
    <w:rsid w:val="009A522A"/>
    <w:rsid w:val="009A57DE"/>
    <w:rsid w:val="009A58BB"/>
    <w:rsid w:val="009A59C0"/>
    <w:rsid w:val="009A5BDF"/>
    <w:rsid w:val="009A5F2D"/>
    <w:rsid w:val="009A6652"/>
    <w:rsid w:val="009A6D30"/>
    <w:rsid w:val="009A7246"/>
    <w:rsid w:val="009A7468"/>
    <w:rsid w:val="009A7775"/>
    <w:rsid w:val="009A77A8"/>
    <w:rsid w:val="009A7F44"/>
    <w:rsid w:val="009B02D4"/>
    <w:rsid w:val="009B04D0"/>
    <w:rsid w:val="009B0535"/>
    <w:rsid w:val="009B076D"/>
    <w:rsid w:val="009B0A68"/>
    <w:rsid w:val="009B0B58"/>
    <w:rsid w:val="009B0C3A"/>
    <w:rsid w:val="009B10ED"/>
    <w:rsid w:val="009B1416"/>
    <w:rsid w:val="009B1C38"/>
    <w:rsid w:val="009B1CBD"/>
    <w:rsid w:val="009B1E50"/>
    <w:rsid w:val="009B1F90"/>
    <w:rsid w:val="009B2006"/>
    <w:rsid w:val="009B24E6"/>
    <w:rsid w:val="009B265B"/>
    <w:rsid w:val="009B27DB"/>
    <w:rsid w:val="009B2988"/>
    <w:rsid w:val="009B2AF9"/>
    <w:rsid w:val="009B2C0F"/>
    <w:rsid w:val="009B2EE5"/>
    <w:rsid w:val="009B2FB8"/>
    <w:rsid w:val="009B36E1"/>
    <w:rsid w:val="009B3BAF"/>
    <w:rsid w:val="009B3F5E"/>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DE"/>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A8A"/>
    <w:rsid w:val="009C5BD4"/>
    <w:rsid w:val="009C5D76"/>
    <w:rsid w:val="009C6307"/>
    <w:rsid w:val="009C6369"/>
    <w:rsid w:val="009C65D5"/>
    <w:rsid w:val="009C6B11"/>
    <w:rsid w:val="009C6C26"/>
    <w:rsid w:val="009C6FE7"/>
    <w:rsid w:val="009C7390"/>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A0D"/>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6FD"/>
    <w:rsid w:val="009E0DD8"/>
    <w:rsid w:val="009E1509"/>
    <w:rsid w:val="009E1EA8"/>
    <w:rsid w:val="009E2253"/>
    <w:rsid w:val="009E25ED"/>
    <w:rsid w:val="009E25F7"/>
    <w:rsid w:val="009E2835"/>
    <w:rsid w:val="009E28D1"/>
    <w:rsid w:val="009E2D5B"/>
    <w:rsid w:val="009E2DA6"/>
    <w:rsid w:val="009E33AA"/>
    <w:rsid w:val="009E3577"/>
    <w:rsid w:val="009E37D1"/>
    <w:rsid w:val="009E390E"/>
    <w:rsid w:val="009E3AE1"/>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31F"/>
    <w:rsid w:val="009E65BC"/>
    <w:rsid w:val="009E6AFB"/>
    <w:rsid w:val="009E6FBD"/>
    <w:rsid w:val="009E7116"/>
    <w:rsid w:val="009E73DC"/>
    <w:rsid w:val="009E7580"/>
    <w:rsid w:val="009E7C34"/>
    <w:rsid w:val="009E7FCD"/>
    <w:rsid w:val="009F0025"/>
    <w:rsid w:val="009F00ED"/>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18B"/>
    <w:rsid w:val="009F4492"/>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321"/>
    <w:rsid w:val="00A0549A"/>
    <w:rsid w:val="00A05B75"/>
    <w:rsid w:val="00A05B7F"/>
    <w:rsid w:val="00A05C7D"/>
    <w:rsid w:val="00A05FF9"/>
    <w:rsid w:val="00A064D3"/>
    <w:rsid w:val="00A0670A"/>
    <w:rsid w:val="00A06D5F"/>
    <w:rsid w:val="00A06E02"/>
    <w:rsid w:val="00A07384"/>
    <w:rsid w:val="00A0797D"/>
    <w:rsid w:val="00A07B8A"/>
    <w:rsid w:val="00A07C44"/>
    <w:rsid w:val="00A10742"/>
    <w:rsid w:val="00A10C69"/>
    <w:rsid w:val="00A10F25"/>
    <w:rsid w:val="00A11B41"/>
    <w:rsid w:val="00A11CC1"/>
    <w:rsid w:val="00A11CCD"/>
    <w:rsid w:val="00A11D82"/>
    <w:rsid w:val="00A11EB5"/>
    <w:rsid w:val="00A12370"/>
    <w:rsid w:val="00A124A3"/>
    <w:rsid w:val="00A126B3"/>
    <w:rsid w:val="00A127EC"/>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A58"/>
    <w:rsid w:val="00A15E7C"/>
    <w:rsid w:val="00A16291"/>
    <w:rsid w:val="00A166B2"/>
    <w:rsid w:val="00A166C9"/>
    <w:rsid w:val="00A16C59"/>
    <w:rsid w:val="00A170A2"/>
    <w:rsid w:val="00A1720F"/>
    <w:rsid w:val="00A172E5"/>
    <w:rsid w:val="00A17454"/>
    <w:rsid w:val="00A176AE"/>
    <w:rsid w:val="00A17A16"/>
    <w:rsid w:val="00A17F38"/>
    <w:rsid w:val="00A202E8"/>
    <w:rsid w:val="00A203EF"/>
    <w:rsid w:val="00A20F57"/>
    <w:rsid w:val="00A216A3"/>
    <w:rsid w:val="00A21AE1"/>
    <w:rsid w:val="00A21DA3"/>
    <w:rsid w:val="00A21F86"/>
    <w:rsid w:val="00A236A2"/>
    <w:rsid w:val="00A2374A"/>
    <w:rsid w:val="00A23946"/>
    <w:rsid w:val="00A23AD7"/>
    <w:rsid w:val="00A23EF5"/>
    <w:rsid w:val="00A23F5B"/>
    <w:rsid w:val="00A240A1"/>
    <w:rsid w:val="00A24435"/>
    <w:rsid w:val="00A244EA"/>
    <w:rsid w:val="00A248B6"/>
    <w:rsid w:val="00A2494E"/>
    <w:rsid w:val="00A24F41"/>
    <w:rsid w:val="00A24FF5"/>
    <w:rsid w:val="00A25023"/>
    <w:rsid w:val="00A253B9"/>
    <w:rsid w:val="00A25625"/>
    <w:rsid w:val="00A268CC"/>
    <w:rsid w:val="00A26DE0"/>
    <w:rsid w:val="00A26E42"/>
    <w:rsid w:val="00A26E91"/>
    <w:rsid w:val="00A27069"/>
    <w:rsid w:val="00A271F3"/>
    <w:rsid w:val="00A27201"/>
    <w:rsid w:val="00A275F0"/>
    <w:rsid w:val="00A27678"/>
    <w:rsid w:val="00A27BD1"/>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565"/>
    <w:rsid w:val="00A335FF"/>
    <w:rsid w:val="00A3366E"/>
    <w:rsid w:val="00A33962"/>
    <w:rsid w:val="00A33D97"/>
    <w:rsid w:val="00A33FEB"/>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882"/>
    <w:rsid w:val="00A4332C"/>
    <w:rsid w:val="00A43CAB"/>
    <w:rsid w:val="00A43CDF"/>
    <w:rsid w:val="00A43D95"/>
    <w:rsid w:val="00A43EEE"/>
    <w:rsid w:val="00A442F8"/>
    <w:rsid w:val="00A448F5"/>
    <w:rsid w:val="00A45032"/>
    <w:rsid w:val="00A453FB"/>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2F5D"/>
    <w:rsid w:val="00A53763"/>
    <w:rsid w:val="00A537A4"/>
    <w:rsid w:val="00A53C8E"/>
    <w:rsid w:val="00A54715"/>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4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7B"/>
    <w:rsid w:val="00A650EC"/>
    <w:rsid w:val="00A655B1"/>
    <w:rsid w:val="00A65B4A"/>
    <w:rsid w:val="00A65D6C"/>
    <w:rsid w:val="00A6620C"/>
    <w:rsid w:val="00A66B2B"/>
    <w:rsid w:val="00A66F52"/>
    <w:rsid w:val="00A675C9"/>
    <w:rsid w:val="00A67AD4"/>
    <w:rsid w:val="00A67C7D"/>
    <w:rsid w:val="00A67F4E"/>
    <w:rsid w:val="00A702FB"/>
    <w:rsid w:val="00A70536"/>
    <w:rsid w:val="00A70676"/>
    <w:rsid w:val="00A70F3C"/>
    <w:rsid w:val="00A7112D"/>
    <w:rsid w:val="00A713F8"/>
    <w:rsid w:val="00A7157D"/>
    <w:rsid w:val="00A71823"/>
    <w:rsid w:val="00A71B91"/>
    <w:rsid w:val="00A72345"/>
    <w:rsid w:val="00A7243F"/>
    <w:rsid w:val="00A72C22"/>
    <w:rsid w:val="00A72CC1"/>
    <w:rsid w:val="00A72CDE"/>
    <w:rsid w:val="00A72D5C"/>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163"/>
    <w:rsid w:val="00A86258"/>
    <w:rsid w:val="00A8650B"/>
    <w:rsid w:val="00A86581"/>
    <w:rsid w:val="00A865BB"/>
    <w:rsid w:val="00A86A2A"/>
    <w:rsid w:val="00A86EC1"/>
    <w:rsid w:val="00A87907"/>
    <w:rsid w:val="00A87C29"/>
    <w:rsid w:val="00A87DCA"/>
    <w:rsid w:val="00A87E1A"/>
    <w:rsid w:val="00A904D1"/>
    <w:rsid w:val="00A908AC"/>
    <w:rsid w:val="00A9092C"/>
    <w:rsid w:val="00A910C6"/>
    <w:rsid w:val="00A91301"/>
    <w:rsid w:val="00A91D52"/>
    <w:rsid w:val="00A91DB3"/>
    <w:rsid w:val="00A92041"/>
    <w:rsid w:val="00A924BD"/>
    <w:rsid w:val="00A9284F"/>
    <w:rsid w:val="00A92A9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4D3"/>
    <w:rsid w:val="00A975DB"/>
    <w:rsid w:val="00A97721"/>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E06"/>
    <w:rsid w:val="00AA3F0A"/>
    <w:rsid w:val="00AA401C"/>
    <w:rsid w:val="00AA457D"/>
    <w:rsid w:val="00AA47CD"/>
    <w:rsid w:val="00AA4B10"/>
    <w:rsid w:val="00AA52B2"/>
    <w:rsid w:val="00AA52C1"/>
    <w:rsid w:val="00AA53A6"/>
    <w:rsid w:val="00AA5AAA"/>
    <w:rsid w:val="00AA5B42"/>
    <w:rsid w:val="00AA5D74"/>
    <w:rsid w:val="00AA62B7"/>
    <w:rsid w:val="00AA64AF"/>
    <w:rsid w:val="00AA664F"/>
    <w:rsid w:val="00AA69C0"/>
    <w:rsid w:val="00AA6A43"/>
    <w:rsid w:val="00AA7760"/>
    <w:rsid w:val="00AA7936"/>
    <w:rsid w:val="00AA79A2"/>
    <w:rsid w:val="00AB0172"/>
    <w:rsid w:val="00AB0256"/>
    <w:rsid w:val="00AB04FA"/>
    <w:rsid w:val="00AB073C"/>
    <w:rsid w:val="00AB0774"/>
    <w:rsid w:val="00AB0A0D"/>
    <w:rsid w:val="00AB0D26"/>
    <w:rsid w:val="00AB1059"/>
    <w:rsid w:val="00AB165A"/>
    <w:rsid w:val="00AB1FAF"/>
    <w:rsid w:val="00AB2384"/>
    <w:rsid w:val="00AB23D0"/>
    <w:rsid w:val="00AB2642"/>
    <w:rsid w:val="00AB26C7"/>
    <w:rsid w:val="00AB2821"/>
    <w:rsid w:val="00AB2912"/>
    <w:rsid w:val="00AB43A6"/>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13C"/>
    <w:rsid w:val="00AB74FA"/>
    <w:rsid w:val="00AB76D2"/>
    <w:rsid w:val="00AB772C"/>
    <w:rsid w:val="00AB7810"/>
    <w:rsid w:val="00AC00C5"/>
    <w:rsid w:val="00AC04F1"/>
    <w:rsid w:val="00AC098F"/>
    <w:rsid w:val="00AC0AC3"/>
    <w:rsid w:val="00AC1102"/>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50EC"/>
    <w:rsid w:val="00AC5214"/>
    <w:rsid w:val="00AC5412"/>
    <w:rsid w:val="00AC5954"/>
    <w:rsid w:val="00AC5A73"/>
    <w:rsid w:val="00AC5AFA"/>
    <w:rsid w:val="00AC63AD"/>
    <w:rsid w:val="00AC65E7"/>
    <w:rsid w:val="00AC6D02"/>
    <w:rsid w:val="00AC71A1"/>
    <w:rsid w:val="00AD0567"/>
    <w:rsid w:val="00AD0833"/>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587"/>
    <w:rsid w:val="00AE4622"/>
    <w:rsid w:val="00AE50E7"/>
    <w:rsid w:val="00AE52A0"/>
    <w:rsid w:val="00AE56C1"/>
    <w:rsid w:val="00AE5774"/>
    <w:rsid w:val="00AE57D8"/>
    <w:rsid w:val="00AE5F40"/>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072"/>
    <w:rsid w:val="00B02129"/>
    <w:rsid w:val="00B027D5"/>
    <w:rsid w:val="00B02B26"/>
    <w:rsid w:val="00B02CD9"/>
    <w:rsid w:val="00B03084"/>
    <w:rsid w:val="00B0309D"/>
    <w:rsid w:val="00B0317A"/>
    <w:rsid w:val="00B03183"/>
    <w:rsid w:val="00B03518"/>
    <w:rsid w:val="00B03B01"/>
    <w:rsid w:val="00B03CFA"/>
    <w:rsid w:val="00B03EC5"/>
    <w:rsid w:val="00B0407F"/>
    <w:rsid w:val="00B04527"/>
    <w:rsid w:val="00B047B1"/>
    <w:rsid w:val="00B04DCB"/>
    <w:rsid w:val="00B05061"/>
    <w:rsid w:val="00B0513E"/>
    <w:rsid w:val="00B05276"/>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96F"/>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AA9"/>
    <w:rsid w:val="00B31E1F"/>
    <w:rsid w:val="00B32481"/>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27C"/>
    <w:rsid w:val="00B52570"/>
    <w:rsid w:val="00B52730"/>
    <w:rsid w:val="00B52745"/>
    <w:rsid w:val="00B52FC6"/>
    <w:rsid w:val="00B52FE3"/>
    <w:rsid w:val="00B5319F"/>
    <w:rsid w:val="00B534C2"/>
    <w:rsid w:val="00B537DE"/>
    <w:rsid w:val="00B53D81"/>
    <w:rsid w:val="00B53DEF"/>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F4B"/>
    <w:rsid w:val="00B57033"/>
    <w:rsid w:val="00B57202"/>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3DF7"/>
    <w:rsid w:val="00B64367"/>
    <w:rsid w:val="00B644DB"/>
    <w:rsid w:val="00B6482B"/>
    <w:rsid w:val="00B64AC0"/>
    <w:rsid w:val="00B64EFC"/>
    <w:rsid w:val="00B650F6"/>
    <w:rsid w:val="00B65136"/>
    <w:rsid w:val="00B652F4"/>
    <w:rsid w:val="00B65544"/>
    <w:rsid w:val="00B65984"/>
    <w:rsid w:val="00B6607F"/>
    <w:rsid w:val="00B660BE"/>
    <w:rsid w:val="00B660F8"/>
    <w:rsid w:val="00B661E5"/>
    <w:rsid w:val="00B664E5"/>
    <w:rsid w:val="00B666D1"/>
    <w:rsid w:val="00B66964"/>
    <w:rsid w:val="00B66F82"/>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AD4"/>
    <w:rsid w:val="00B80C18"/>
    <w:rsid w:val="00B81A4C"/>
    <w:rsid w:val="00B81C9C"/>
    <w:rsid w:val="00B81D3F"/>
    <w:rsid w:val="00B8203E"/>
    <w:rsid w:val="00B821B5"/>
    <w:rsid w:val="00B82522"/>
    <w:rsid w:val="00B82730"/>
    <w:rsid w:val="00B827CE"/>
    <w:rsid w:val="00B82ED6"/>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10C"/>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9E6"/>
    <w:rsid w:val="00BA5C2A"/>
    <w:rsid w:val="00BA5FF2"/>
    <w:rsid w:val="00BA6160"/>
    <w:rsid w:val="00BA6261"/>
    <w:rsid w:val="00BA62B9"/>
    <w:rsid w:val="00BA6386"/>
    <w:rsid w:val="00BA69AD"/>
    <w:rsid w:val="00BA6C11"/>
    <w:rsid w:val="00BA6CD3"/>
    <w:rsid w:val="00BA6DCE"/>
    <w:rsid w:val="00BA6E7E"/>
    <w:rsid w:val="00BA7433"/>
    <w:rsid w:val="00BA7B68"/>
    <w:rsid w:val="00BB005D"/>
    <w:rsid w:val="00BB030A"/>
    <w:rsid w:val="00BB0554"/>
    <w:rsid w:val="00BB082B"/>
    <w:rsid w:val="00BB08AF"/>
    <w:rsid w:val="00BB08DB"/>
    <w:rsid w:val="00BB0916"/>
    <w:rsid w:val="00BB0DA1"/>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339"/>
    <w:rsid w:val="00BB4618"/>
    <w:rsid w:val="00BB4A6D"/>
    <w:rsid w:val="00BB4E7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0D"/>
    <w:rsid w:val="00BC0198"/>
    <w:rsid w:val="00BC0486"/>
    <w:rsid w:val="00BC07FC"/>
    <w:rsid w:val="00BC0A6A"/>
    <w:rsid w:val="00BC1AD4"/>
    <w:rsid w:val="00BC23DD"/>
    <w:rsid w:val="00BC245A"/>
    <w:rsid w:val="00BC2732"/>
    <w:rsid w:val="00BC2EE1"/>
    <w:rsid w:val="00BC3694"/>
    <w:rsid w:val="00BC38B3"/>
    <w:rsid w:val="00BC39F2"/>
    <w:rsid w:val="00BC3CDF"/>
    <w:rsid w:val="00BC43B4"/>
    <w:rsid w:val="00BC452C"/>
    <w:rsid w:val="00BC47FE"/>
    <w:rsid w:val="00BC4A1D"/>
    <w:rsid w:val="00BC4E6F"/>
    <w:rsid w:val="00BC4FAA"/>
    <w:rsid w:val="00BC545B"/>
    <w:rsid w:val="00BC56BC"/>
    <w:rsid w:val="00BC59B2"/>
    <w:rsid w:val="00BC5AAE"/>
    <w:rsid w:val="00BC5F06"/>
    <w:rsid w:val="00BC65A9"/>
    <w:rsid w:val="00BC6642"/>
    <w:rsid w:val="00BC67C9"/>
    <w:rsid w:val="00BC6A77"/>
    <w:rsid w:val="00BC7243"/>
    <w:rsid w:val="00BC73DA"/>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B34"/>
    <w:rsid w:val="00BE2C9C"/>
    <w:rsid w:val="00BE324E"/>
    <w:rsid w:val="00BE3641"/>
    <w:rsid w:val="00BE3E8D"/>
    <w:rsid w:val="00BE4485"/>
    <w:rsid w:val="00BE44CE"/>
    <w:rsid w:val="00BE5190"/>
    <w:rsid w:val="00BE51B9"/>
    <w:rsid w:val="00BE5923"/>
    <w:rsid w:val="00BE5ED8"/>
    <w:rsid w:val="00BE60B3"/>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713"/>
    <w:rsid w:val="00BF38A6"/>
    <w:rsid w:val="00BF39C3"/>
    <w:rsid w:val="00BF3C9B"/>
    <w:rsid w:val="00BF3EC1"/>
    <w:rsid w:val="00BF4446"/>
    <w:rsid w:val="00BF452C"/>
    <w:rsid w:val="00BF492B"/>
    <w:rsid w:val="00BF4AC0"/>
    <w:rsid w:val="00BF4B3E"/>
    <w:rsid w:val="00BF51F6"/>
    <w:rsid w:val="00BF5349"/>
    <w:rsid w:val="00BF5520"/>
    <w:rsid w:val="00BF57FE"/>
    <w:rsid w:val="00BF5998"/>
    <w:rsid w:val="00BF5AFA"/>
    <w:rsid w:val="00BF5B8A"/>
    <w:rsid w:val="00BF5D0F"/>
    <w:rsid w:val="00BF5DAD"/>
    <w:rsid w:val="00BF5DDE"/>
    <w:rsid w:val="00BF5E23"/>
    <w:rsid w:val="00BF62C3"/>
    <w:rsid w:val="00BF6AAF"/>
    <w:rsid w:val="00BF7006"/>
    <w:rsid w:val="00BF7306"/>
    <w:rsid w:val="00BF73A3"/>
    <w:rsid w:val="00BF74B1"/>
    <w:rsid w:val="00BF74C1"/>
    <w:rsid w:val="00BF7F91"/>
    <w:rsid w:val="00C0008C"/>
    <w:rsid w:val="00C002C8"/>
    <w:rsid w:val="00C00BA7"/>
    <w:rsid w:val="00C00FB5"/>
    <w:rsid w:val="00C0134B"/>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683"/>
    <w:rsid w:val="00C0593D"/>
    <w:rsid w:val="00C05D0C"/>
    <w:rsid w:val="00C05E38"/>
    <w:rsid w:val="00C05E6B"/>
    <w:rsid w:val="00C0619F"/>
    <w:rsid w:val="00C06201"/>
    <w:rsid w:val="00C062DC"/>
    <w:rsid w:val="00C06499"/>
    <w:rsid w:val="00C066A2"/>
    <w:rsid w:val="00C06E88"/>
    <w:rsid w:val="00C072A1"/>
    <w:rsid w:val="00C075F8"/>
    <w:rsid w:val="00C07CE3"/>
    <w:rsid w:val="00C1014F"/>
    <w:rsid w:val="00C10398"/>
    <w:rsid w:val="00C10B29"/>
    <w:rsid w:val="00C10E54"/>
    <w:rsid w:val="00C1103A"/>
    <w:rsid w:val="00C1103E"/>
    <w:rsid w:val="00C11792"/>
    <w:rsid w:val="00C11B10"/>
    <w:rsid w:val="00C12271"/>
    <w:rsid w:val="00C122DF"/>
    <w:rsid w:val="00C12333"/>
    <w:rsid w:val="00C1267D"/>
    <w:rsid w:val="00C12699"/>
    <w:rsid w:val="00C12BCD"/>
    <w:rsid w:val="00C1372B"/>
    <w:rsid w:val="00C138D2"/>
    <w:rsid w:val="00C139A2"/>
    <w:rsid w:val="00C13A99"/>
    <w:rsid w:val="00C13B3A"/>
    <w:rsid w:val="00C14624"/>
    <w:rsid w:val="00C14E98"/>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1A8A"/>
    <w:rsid w:val="00C22113"/>
    <w:rsid w:val="00C2277E"/>
    <w:rsid w:val="00C22932"/>
    <w:rsid w:val="00C22B5F"/>
    <w:rsid w:val="00C2337B"/>
    <w:rsid w:val="00C233E9"/>
    <w:rsid w:val="00C23666"/>
    <w:rsid w:val="00C23F6B"/>
    <w:rsid w:val="00C24317"/>
    <w:rsid w:val="00C243AD"/>
    <w:rsid w:val="00C245FE"/>
    <w:rsid w:val="00C25030"/>
    <w:rsid w:val="00C25307"/>
    <w:rsid w:val="00C25583"/>
    <w:rsid w:val="00C259E2"/>
    <w:rsid w:val="00C25C6C"/>
    <w:rsid w:val="00C25F50"/>
    <w:rsid w:val="00C26937"/>
    <w:rsid w:val="00C26A63"/>
    <w:rsid w:val="00C272A5"/>
    <w:rsid w:val="00C273A2"/>
    <w:rsid w:val="00C27810"/>
    <w:rsid w:val="00C30059"/>
    <w:rsid w:val="00C309A0"/>
    <w:rsid w:val="00C30A5F"/>
    <w:rsid w:val="00C30BB9"/>
    <w:rsid w:val="00C30F83"/>
    <w:rsid w:val="00C30FB7"/>
    <w:rsid w:val="00C31524"/>
    <w:rsid w:val="00C31B5B"/>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40E1"/>
    <w:rsid w:val="00C34126"/>
    <w:rsid w:val="00C341F6"/>
    <w:rsid w:val="00C348D3"/>
    <w:rsid w:val="00C34B5B"/>
    <w:rsid w:val="00C34B9C"/>
    <w:rsid w:val="00C34CFB"/>
    <w:rsid w:val="00C35CA1"/>
    <w:rsid w:val="00C36961"/>
    <w:rsid w:val="00C36C55"/>
    <w:rsid w:val="00C36F3F"/>
    <w:rsid w:val="00C374B6"/>
    <w:rsid w:val="00C3796B"/>
    <w:rsid w:val="00C37BBA"/>
    <w:rsid w:val="00C37C54"/>
    <w:rsid w:val="00C37D84"/>
    <w:rsid w:val="00C37DFF"/>
    <w:rsid w:val="00C403BF"/>
    <w:rsid w:val="00C4080E"/>
    <w:rsid w:val="00C4088F"/>
    <w:rsid w:val="00C40E8C"/>
    <w:rsid w:val="00C41020"/>
    <w:rsid w:val="00C41168"/>
    <w:rsid w:val="00C41D94"/>
    <w:rsid w:val="00C41F85"/>
    <w:rsid w:val="00C42309"/>
    <w:rsid w:val="00C4254A"/>
    <w:rsid w:val="00C42860"/>
    <w:rsid w:val="00C42BF4"/>
    <w:rsid w:val="00C42E27"/>
    <w:rsid w:val="00C42E4D"/>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D29"/>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513F"/>
    <w:rsid w:val="00C55284"/>
    <w:rsid w:val="00C555B0"/>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FD2"/>
    <w:rsid w:val="00C6288A"/>
    <w:rsid w:val="00C6296C"/>
    <w:rsid w:val="00C62B49"/>
    <w:rsid w:val="00C63336"/>
    <w:rsid w:val="00C638C0"/>
    <w:rsid w:val="00C63AA1"/>
    <w:rsid w:val="00C63DB4"/>
    <w:rsid w:val="00C63E77"/>
    <w:rsid w:val="00C64A92"/>
    <w:rsid w:val="00C64C7D"/>
    <w:rsid w:val="00C65481"/>
    <w:rsid w:val="00C65755"/>
    <w:rsid w:val="00C6576F"/>
    <w:rsid w:val="00C657D8"/>
    <w:rsid w:val="00C65BF3"/>
    <w:rsid w:val="00C65E18"/>
    <w:rsid w:val="00C660C6"/>
    <w:rsid w:val="00C662C3"/>
    <w:rsid w:val="00C66A19"/>
    <w:rsid w:val="00C676F7"/>
    <w:rsid w:val="00C678E4"/>
    <w:rsid w:val="00C67922"/>
    <w:rsid w:val="00C67FF8"/>
    <w:rsid w:val="00C70014"/>
    <w:rsid w:val="00C707B8"/>
    <w:rsid w:val="00C70936"/>
    <w:rsid w:val="00C7098B"/>
    <w:rsid w:val="00C709AA"/>
    <w:rsid w:val="00C70DA4"/>
    <w:rsid w:val="00C70E30"/>
    <w:rsid w:val="00C71051"/>
    <w:rsid w:val="00C721CF"/>
    <w:rsid w:val="00C72A3A"/>
    <w:rsid w:val="00C72B8A"/>
    <w:rsid w:val="00C72F11"/>
    <w:rsid w:val="00C733A3"/>
    <w:rsid w:val="00C735A9"/>
    <w:rsid w:val="00C7372B"/>
    <w:rsid w:val="00C737F6"/>
    <w:rsid w:val="00C73CD5"/>
    <w:rsid w:val="00C74264"/>
    <w:rsid w:val="00C744E9"/>
    <w:rsid w:val="00C745BF"/>
    <w:rsid w:val="00C74BB9"/>
    <w:rsid w:val="00C7572A"/>
    <w:rsid w:val="00C75DD6"/>
    <w:rsid w:val="00C75EB0"/>
    <w:rsid w:val="00C7614F"/>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6"/>
    <w:rsid w:val="00C80DE8"/>
    <w:rsid w:val="00C81307"/>
    <w:rsid w:val="00C8174D"/>
    <w:rsid w:val="00C83200"/>
    <w:rsid w:val="00C833C6"/>
    <w:rsid w:val="00C83A0D"/>
    <w:rsid w:val="00C83B36"/>
    <w:rsid w:val="00C83C04"/>
    <w:rsid w:val="00C83E33"/>
    <w:rsid w:val="00C83EB4"/>
    <w:rsid w:val="00C83F64"/>
    <w:rsid w:val="00C84750"/>
    <w:rsid w:val="00C84AD4"/>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52"/>
    <w:rsid w:val="00C921E8"/>
    <w:rsid w:val="00C924D5"/>
    <w:rsid w:val="00C92573"/>
    <w:rsid w:val="00C9281E"/>
    <w:rsid w:val="00C9286D"/>
    <w:rsid w:val="00C92F1D"/>
    <w:rsid w:val="00C9315A"/>
    <w:rsid w:val="00C93244"/>
    <w:rsid w:val="00C9373E"/>
    <w:rsid w:val="00C938E7"/>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3AB"/>
    <w:rsid w:val="00CA15A4"/>
    <w:rsid w:val="00CA16E9"/>
    <w:rsid w:val="00CA1B0B"/>
    <w:rsid w:val="00CA1EA2"/>
    <w:rsid w:val="00CA1EE6"/>
    <w:rsid w:val="00CA2766"/>
    <w:rsid w:val="00CA2CDD"/>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315B"/>
    <w:rsid w:val="00CB335D"/>
    <w:rsid w:val="00CB3589"/>
    <w:rsid w:val="00CB3729"/>
    <w:rsid w:val="00CB388D"/>
    <w:rsid w:val="00CB38C1"/>
    <w:rsid w:val="00CB415F"/>
    <w:rsid w:val="00CB4333"/>
    <w:rsid w:val="00CB4425"/>
    <w:rsid w:val="00CB4602"/>
    <w:rsid w:val="00CB46E2"/>
    <w:rsid w:val="00CB4A85"/>
    <w:rsid w:val="00CB4D51"/>
    <w:rsid w:val="00CB4EF1"/>
    <w:rsid w:val="00CB5575"/>
    <w:rsid w:val="00CB5596"/>
    <w:rsid w:val="00CB55D9"/>
    <w:rsid w:val="00CB5A2B"/>
    <w:rsid w:val="00CB75FC"/>
    <w:rsid w:val="00CB79F7"/>
    <w:rsid w:val="00CB7C22"/>
    <w:rsid w:val="00CB7EA7"/>
    <w:rsid w:val="00CC03A4"/>
    <w:rsid w:val="00CC0D02"/>
    <w:rsid w:val="00CC0E73"/>
    <w:rsid w:val="00CC11C7"/>
    <w:rsid w:val="00CC157B"/>
    <w:rsid w:val="00CC1B6A"/>
    <w:rsid w:val="00CC21D5"/>
    <w:rsid w:val="00CC2309"/>
    <w:rsid w:val="00CC231A"/>
    <w:rsid w:val="00CC2419"/>
    <w:rsid w:val="00CC25BB"/>
    <w:rsid w:val="00CC27B2"/>
    <w:rsid w:val="00CC2883"/>
    <w:rsid w:val="00CC28B6"/>
    <w:rsid w:val="00CC2997"/>
    <w:rsid w:val="00CC2A2F"/>
    <w:rsid w:val="00CC302A"/>
    <w:rsid w:val="00CC32E8"/>
    <w:rsid w:val="00CC3967"/>
    <w:rsid w:val="00CC3FAC"/>
    <w:rsid w:val="00CC458D"/>
    <w:rsid w:val="00CC4987"/>
    <w:rsid w:val="00CC4A5D"/>
    <w:rsid w:val="00CC4E10"/>
    <w:rsid w:val="00CC5235"/>
    <w:rsid w:val="00CC570D"/>
    <w:rsid w:val="00CC5724"/>
    <w:rsid w:val="00CC57A7"/>
    <w:rsid w:val="00CC584E"/>
    <w:rsid w:val="00CC5D49"/>
    <w:rsid w:val="00CC62B7"/>
    <w:rsid w:val="00CC67E3"/>
    <w:rsid w:val="00CC69C2"/>
    <w:rsid w:val="00CC6ACC"/>
    <w:rsid w:val="00CC6AE8"/>
    <w:rsid w:val="00CC6AF3"/>
    <w:rsid w:val="00CC6D88"/>
    <w:rsid w:val="00CC727B"/>
    <w:rsid w:val="00CC744B"/>
    <w:rsid w:val="00CC76A6"/>
    <w:rsid w:val="00CC7951"/>
    <w:rsid w:val="00CC7B7C"/>
    <w:rsid w:val="00CC7BE6"/>
    <w:rsid w:val="00CD02A0"/>
    <w:rsid w:val="00CD0851"/>
    <w:rsid w:val="00CD0938"/>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B22"/>
    <w:rsid w:val="00CD5F5F"/>
    <w:rsid w:val="00CD645A"/>
    <w:rsid w:val="00CD677D"/>
    <w:rsid w:val="00CD69A9"/>
    <w:rsid w:val="00CD7351"/>
    <w:rsid w:val="00CD766E"/>
    <w:rsid w:val="00CD775D"/>
    <w:rsid w:val="00CD7AF5"/>
    <w:rsid w:val="00CD7FBB"/>
    <w:rsid w:val="00CE036C"/>
    <w:rsid w:val="00CE0755"/>
    <w:rsid w:val="00CE09C7"/>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F29"/>
    <w:rsid w:val="00CE4229"/>
    <w:rsid w:val="00CE438D"/>
    <w:rsid w:val="00CE45C6"/>
    <w:rsid w:val="00CE46D6"/>
    <w:rsid w:val="00CE4A2E"/>
    <w:rsid w:val="00CE4D61"/>
    <w:rsid w:val="00CE4DAF"/>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691E"/>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90A"/>
    <w:rsid w:val="00D07AC7"/>
    <w:rsid w:val="00D07CBE"/>
    <w:rsid w:val="00D07E92"/>
    <w:rsid w:val="00D100B5"/>
    <w:rsid w:val="00D109C8"/>
    <w:rsid w:val="00D10A32"/>
    <w:rsid w:val="00D10E16"/>
    <w:rsid w:val="00D11155"/>
    <w:rsid w:val="00D11584"/>
    <w:rsid w:val="00D117A8"/>
    <w:rsid w:val="00D12281"/>
    <w:rsid w:val="00D122A8"/>
    <w:rsid w:val="00D122E7"/>
    <w:rsid w:val="00D12527"/>
    <w:rsid w:val="00D12821"/>
    <w:rsid w:val="00D12A43"/>
    <w:rsid w:val="00D130F2"/>
    <w:rsid w:val="00D133A7"/>
    <w:rsid w:val="00D13A0C"/>
    <w:rsid w:val="00D13E01"/>
    <w:rsid w:val="00D13EF1"/>
    <w:rsid w:val="00D13F6E"/>
    <w:rsid w:val="00D14152"/>
    <w:rsid w:val="00D1448C"/>
    <w:rsid w:val="00D144B8"/>
    <w:rsid w:val="00D1470F"/>
    <w:rsid w:val="00D1482A"/>
    <w:rsid w:val="00D149CE"/>
    <w:rsid w:val="00D15265"/>
    <w:rsid w:val="00D15A58"/>
    <w:rsid w:val="00D15B53"/>
    <w:rsid w:val="00D16030"/>
    <w:rsid w:val="00D16CF5"/>
    <w:rsid w:val="00D172AB"/>
    <w:rsid w:val="00D178C8"/>
    <w:rsid w:val="00D17951"/>
    <w:rsid w:val="00D17D98"/>
    <w:rsid w:val="00D2009C"/>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2F"/>
    <w:rsid w:val="00D2243C"/>
    <w:rsid w:val="00D22584"/>
    <w:rsid w:val="00D22907"/>
    <w:rsid w:val="00D23177"/>
    <w:rsid w:val="00D231F9"/>
    <w:rsid w:val="00D23248"/>
    <w:rsid w:val="00D23441"/>
    <w:rsid w:val="00D23542"/>
    <w:rsid w:val="00D23EB2"/>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111F"/>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4032"/>
    <w:rsid w:val="00D44687"/>
    <w:rsid w:val="00D44BF7"/>
    <w:rsid w:val="00D453FE"/>
    <w:rsid w:val="00D45E72"/>
    <w:rsid w:val="00D45EF2"/>
    <w:rsid w:val="00D45F07"/>
    <w:rsid w:val="00D460CD"/>
    <w:rsid w:val="00D46441"/>
    <w:rsid w:val="00D4688D"/>
    <w:rsid w:val="00D471EE"/>
    <w:rsid w:val="00D4764B"/>
    <w:rsid w:val="00D47661"/>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7AE"/>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B68"/>
    <w:rsid w:val="00D63E26"/>
    <w:rsid w:val="00D64265"/>
    <w:rsid w:val="00D6454E"/>
    <w:rsid w:val="00D6480A"/>
    <w:rsid w:val="00D64C16"/>
    <w:rsid w:val="00D64C69"/>
    <w:rsid w:val="00D64F6B"/>
    <w:rsid w:val="00D658AF"/>
    <w:rsid w:val="00D65A18"/>
    <w:rsid w:val="00D66B11"/>
    <w:rsid w:val="00D66C1E"/>
    <w:rsid w:val="00D66D5E"/>
    <w:rsid w:val="00D6715B"/>
    <w:rsid w:val="00D673BA"/>
    <w:rsid w:val="00D674FD"/>
    <w:rsid w:val="00D6750D"/>
    <w:rsid w:val="00D678CD"/>
    <w:rsid w:val="00D67D59"/>
    <w:rsid w:val="00D70835"/>
    <w:rsid w:val="00D70A03"/>
    <w:rsid w:val="00D70E14"/>
    <w:rsid w:val="00D7122D"/>
    <w:rsid w:val="00D71916"/>
    <w:rsid w:val="00D71939"/>
    <w:rsid w:val="00D719C9"/>
    <w:rsid w:val="00D71BB8"/>
    <w:rsid w:val="00D71DC4"/>
    <w:rsid w:val="00D71F92"/>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1BB"/>
    <w:rsid w:val="00D77410"/>
    <w:rsid w:val="00D7761E"/>
    <w:rsid w:val="00D77AC2"/>
    <w:rsid w:val="00D77B1F"/>
    <w:rsid w:val="00D77F57"/>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2B2"/>
    <w:rsid w:val="00D852CB"/>
    <w:rsid w:val="00D8577A"/>
    <w:rsid w:val="00D85B16"/>
    <w:rsid w:val="00D85CD8"/>
    <w:rsid w:val="00D868BC"/>
    <w:rsid w:val="00D8694E"/>
    <w:rsid w:val="00D86A05"/>
    <w:rsid w:val="00D86A0F"/>
    <w:rsid w:val="00D87676"/>
    <w:rsid w:val="00D87737"/>
    <w:rsid w:val="00D87A8D"/>
    <w:rsid w:val="00D87C61"/>
    <w:rsid w:val="00D900F5"/>
    <w:rsid w:val="00D90101"/>
    <w:rsid w:val="00D907B9"/>
    <w:rsid w:val="00D90819"/>
    <w:rsid w:val="00D90C72"/>
    <w:rsid w:val="00D90C75"/>
    <w:rsid w:val="00D90D7F"/>
    <w:rsid w:val="00D90ECB"/>
    <w:rsid w:val="00D9262C"/>
    <w:rsid w:val="00D92762"/>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6C6"/>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7A"/>
    <w:rsid w:val="00DB2D38"/>
    <w:rsid w:val="00DB2D6E"/>
    <w:rsid w:val="00DB3AC9"/>
    <w:rsid w:val="00DB3C68"/>
    <w:rsid w:val="00DB448F"/>
    <w:rsid w:val="00DB4548"/>
    <w:rsid w:val="00DB472F"/>
    <w:rsid w:val="00DB4C3C"/>
    <w:rsid w:val="00DB4D23"/>
    <w:rsid w:val="00DB4DE3"/>
    <w:rsid w:val="00DB5130"/>
    <w:rsid w:val="00DB58A2"/>
    <w:rsid w:val="00DB5A30"/>
    <w:rsid w:val="00DB5B2E"/>
    <w:rsid w:val="00DB611A"/>
    <w:rsid w:val="00DB61BE"/>
    <w:rsid w:val="00DB637D"/>
    <w:rsid w:val="00DB6849"/>
    <w:rsid w:val="00DB6F17"/>
    <w:rsid w:val="00DB7108"/>
    <w:rsid w:val="00DB7141"/>
    <w:rsid w:val="00DB76AF"/>
    <w:rsid w:val="00DB78F0"/>
    <w:rsid w:val="00DB7982"/>
    <w:rsid w:val="00DC05A4"/>
    <w:rsid w:val="00DC0712"/>
    <w:rsid w:val="00DC0918"/>
    <w:rsid w:val="00DC09B5"/>
    <w:rsid w:val="00DC1154"/>
    <w:rsid w:val="00DC1227"/>
    <w:rsid w:val="00DC1E7B"/>
    <w:rsid w:val="00DC2C66"/>
    <w:rsid w:val="00DC2DAD"/>
    <w:rsid w:val="00DC3B05"/>
    <w:rsid w:val="00DC3D45"/>
    <w:rsid w:val="00DC3DC3"/>
    <w:rsid w:val="00DC47D1"/>
    <w:rsid w:val="00DC4878"/>
    <w:rsid w:val="00DC490F"/>
    <w:rsid w:val="00DC49E4"/>
    <w:rsid w:val="00DC5126"/>
    <w:rsid w:val="00DC515E"/>
    <w:rsid w:val="00DC552B"/>
    <w:rsid w:val="00DC57E8"/>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FCE"/>
    <w:rsid w:val="00DD109B"/>
    <w:rsid w:val="00DD137E"/>
    <w:rsid w:val="00DD159F"/>
    <w:rsid w:val="00DD16CA"/>
    <w:rsid w:val="00DD190A"/>
    <w:rsid w:val="00DD1920"/>
    <w:rsid w:val="00DD1C90"/>
    <w:rsid w:val="00DD1DB4"/>
    <w:rsid w:val="00DD1E21"/>
    <w:rsid w:val="00DD2169"/>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28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FA2"/>
    <w:rsid w:val="00E0441F"/>
    <w:rsid w:val="00E0453C"/>
    <w:rsid w:val="00E0462E"/>
    <w:rsid w:val="00E04772"/>
    <w:rsid w:val="00E047B9"/>
    <w:rsid w:val="00E04820"/>
    <w:rsid w:val="00E04C11"/>
    <w:rsid w:val="00E05691"/>
    <w:rsid w:val="00E05708"/>
    <w:rsid w:val="00E05876"/>
    <w:rsid w:val="00E05F39"/>
    <w:rsid w:val="00E05F82"/>
    <w:rsid w:val="00E0600C"/>
    <w:rsid w:val="00E060A4"/>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830"/>
    <w:rsid w:val="00E11860"/>
    <w:rsid w:val="00E11D4D"/>
    <w:rsid w:val="00E12370"/>
    <w:rsid w:val="00E12A69"/>
    <w:rsid w:val="00E12A72"/>
    <w:rsid w:val="00E12ABC"/>
    <w:rsid w:val="00E133AE"/>
    <w:rsid w:val="00E1342D"/>
    <w:rsid w:val="00E1373F"/>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3B"/>
    <w:rsid w:val="00E201F1"/>
    <w:rsid w:val="00E2025E"/>
    <w:rsid w:val="00E20428"/>
    <w:rsid w:val="00E205E0"/>
    <w:rsid w:val="00E209BC"/>
    <w:rsid w:val="00E20CF1"/>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973"/>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4C23"/>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3E4"/>
    <w:rsid w:val="00E577A0"/>
    <w:rsid w:val="00E579D9"/>
    <w:rsid w:val="00E57BDC"/>
    <w:rsid w:val="00E601CE"/>
    <w:rsid w:val="00E60243"/>
    <w:rsid w:val="00E60296"/>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81"/>
    <w:rsid w:val="00E77BFD"/>
    <w:rsid w:val="00E77D67"/>
    <w:rsid w:val="00E8006F"/>
    <w:rsid w:val="00E8062A"/>
    <w:rsid w:val="00E80718"/>
    <w:rsid w:val="00E809EB"/>
    <w:rsid w:val="00E80A6B"/>
    <w:rsid w:val="00E80A9A"/>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CB7"/>
    <w:rsid w:val="00E93114"/>
    <w:rsid w:val="00E931B8"/>
    <w:rsid w:val="00E93523"/>
    <w:rsid w:val="00E939F5"/>
    <w:rsid w:val="00E93B35"/>
    <w:rsid w:val="00E93D2F"/>
    <w:rsid w:val="00E940CC"/>
    <w:rsid w:val="00E94131"/>
    <w:rsid w:val="00E95067"/>
    <w:rsid w:val="00E950FB"/>
    <w:rsid w:val="00E9526F"/>
    <w:rsid w:val="00E95AC9"/>
    <w:rsid w:val="00E962E3"/>
    <w:rsid w:val="00E96354"/>
    <w:rsid w:val="00E96722"/>
    <w:rsid w:val="00E96882"/>
    <w:rsid w:val="00E96A4B"/>
    <w:rsid w:val="00E97A0E"/>
    <w:rsid w:val="00E97BB2"/>
    <w:rsid w:val="00EA0DB9"/>
    <w:rsid w:val="00EA11D1"/>
    <w:rsid w:val="00EA1AF4"/>
    <w:rsid w:val="00EA1D7A"/>
    <w:rsid w:val="00EA25C1"/>
    <w:rsid w:val="00EA2B7D"/>
    <w:rsid w:val="00EA343F"/>
    <w:rsid w:val="00EA3733"/>
    <w:rsid w:val="00EA3EE4"/>
    <w:rsid w:val="00EA411A"/>
    <w:rsid w:val="00EA4122"/>
    <w:rsid w:val="00EA415D"/>
    <w:rsid w:val="00EA42B9"/>
    <w:rsid w:val="00EA459C"/>
    <w:rsid w:val="00EA48BA"/>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746"/>
    <w:rsid w:val="00EB0F70"/>
    <w:rsid w:val="00EB1687"/>
    <w:rsid w:val="00EB1775"/>
    <w:rsid w:val="00EB1931"/>
    <w:rsid w:val="00EB1E3F"/>
    <w:rsid w:val="00EB1FE7"/>
    <w:rsid w:val="00EB26C1"/>
    <w:rsid w:val="00EB2779"/>
    <w:rsid w:val="00EB2D3A"/>
    <w:rsid w:val="00EB3030"/>
    <w:rsid w:val="00EB34C9"/>
    <w:rsid w:val="00EB388F"/>
    <w:rsid w:val="00EB39B6"/>
    <w:rsid w:val="00EB3B66"/>
    <w:rsid w:val="00EB3D14"/>
    <w:rsid w:val="00EB3D2B"/>
    <w:rsid w:val="00EB3D41"/>
    <w:rsid w:val="00EB4894"/>
    <w:rsid w:val="00EB49CA"/>
    <w:rsid w:val="00EB591F"/>
    <w:rsid w:val="00EB5CA1"/>
    <w:rsid w:val="00EB6183"/>
    <w:rsid w:val="00EB62BA"/>
    <w:rsid w:val="00EB66CA"/>
    <w:rsid w:val="00EB6A2D"/>
    <w:rsid w:val="00EB6B99"/>
    <w:rsid w:val="00EB6B9B"/>
    <w:rsid w:val="00EB7008"/>
    <w:rsid w:val="00EB71C4"/>
    <w:rsid w:val="00EB7A16"/>
    <w:rsid w:val="00EB7A67"/>
    <w:rsid w:val="00EC00FC"/>
    <w:rsid w:val="00EC0185"/>
    <w:rsid w:val="00EC06B9"/>
    <w:rsid w:val="00EC06E0"/>
    <w:rsid w:val="00EC093C"/>
    <w:rsid w:val="00EC0C80"/>
    <w:rsid w:val="00EC0DF9"/>
    <w:rsid w:val="00EC19FF"/>
    <w:rsid w:val="00EC1D2B"/>
    <w:rsid w:val="00EC1EAD"/>
    <w:rsid w:val="00EC217A"/>
    <w:rsid w:val="00EC230C"/>
    <w:rsid w:val="00EC26AD"/>
    <w:rsid w:val="00EC302E"/>
    <w:rsid w:val="00EC388C"/>
    <w:rsid w:val="00EC3A81"/>
    <w:rsid w:val="00EC3B35"/>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43"/>
    <w:rsid w:val="00ED7A86"/>
    <w:rsid w:val="00ED7B16"/>
    <w:rsid w:val="00ED7D5E"/>
    <w:rsid w:val="00EE067D"/>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1529"/>
    <w:rsid w:val="00EF162D"/>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6B12"/>
    <w:rsid w:val="00EF7078"/>
    <w:rsid w:val="00EF713D"/>
    <w:rsid w:val="00EF7172"/>
    <w:rsid w:val="00EF758C"/>
    <w:rsid w:val="00EF7671"/>
    <w:rsid w:val="00EF7678"/>
    <w:rsid w:val="00EF7729"/>
    <w:rsid w:val="00EF7C2F"/>
    <w:rsid w:val="00EF7FB0"/>
    <w:rsid w:val="00F0025F"/>
    <w:rsid w:val="00F003D3"/>
    <w:rsid w:val="00F004B7"/>
    <w:rsid w:val="00F0058F"/>
    <w:rsid w:val="00F006A2"/>
    <w:rsid w:val="00F007BA"/>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D21"/>
    <w:rsid w:val="00F16EDC"/>
    <w:rsid w:val="00F16F4C"/>
    <w:rsid w:val="00F176E5"/>
    <w:rsid w:val="00F200BB"/>
    <w:rsid w:val="00F20179"/>
    <w:rsid w:val="00F2030A"/>
    <w:rsid w:val="00F2050E"/>
    <w:rsid w:val="00F207C1"/>
    <w:rsid w:val="00F209C2"/>
    <w:rsid w:val="00F20D3C"/>
    <w:rsid w:val="00F20EDB"/>
    <w:rsid w:val="00F211E2"/>
    <w:rsid w:val="00F213C9"/>
    <w:rsid w:val="00F21918"/>
    <w:rsid w:val="00F2194B"/>
    <w:rsid w:val="00F21ECA"/>
    <w:rsid w:val="00F221F4"/>
    <w:rsid w:val="00F22737"/>
    <w:rsid w:val="00F22DD3"/>
    <w:rsid w:val="00F23062"/>
    <w:rsid w:val="00F2308E"/>
    <w:rsid w:val="00F235BD"/>
    <w:rsid w:val="00F237F4"/>
    <w:rsid w:val="00F23D17"/>
    <w:rsid w:val="00F24490"/>
    <w:rsid w:val="00F24514"/>
    <w:rsid w:val="00F25072"/>
    <w:rsid w:val="00F25250"/>
    <w:rsid w:val="00F2600F"/>
    <w:rsid w:val="00F2666C"/>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9C4"/>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5DB0"/>
    <w:rsid w:val="00F460D1"/>
    <w:rsid w:val="00F46473"/>
    <w:rsid w:val="00F466BE"/>
    <w:rsid w:val="00F46B8A"/>
    <w:rsid w:val="00F46BFD"/>
    <w:rsid w:val="00F501D2"/>
    <w:rsid w:val="00F506F3"/>
    <w:rsid w:val="00F50A05"/>
    <w:rsid w:val="00F5153F"/>
    <w:rsid w:val="00F5187E"/>
    <w:rsid w:val="00F51AA4"/>
    <w:rsid w:val="00F5248A"/>
    <w:rsid w:val="00F52B43"/>
    <w:rsid w:val="00F5309C"/>
    <w:rsid w:val="00F5352D"/>
    <w:rsid w:val="00F539DF"/>
    <w:rsid w:val="00F53D56"/>
    <w:rsid w:val="00F53DC9"/>
    <w:rsid w:val="00F53F45"/>
    <w:rsid w:val="00F541FD"/>
    <w:rsid w:val="00F54221"/>
    <w:rsid w:val="00F54464"/>
    <w:rsid w:val="00F54950"/>
    <w:rsid w:val="00F54CC2"/>
    <w:rsid w:val="00F54F3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3C1"/>
    <w:rsid w:val="00F64850"/>
    <w:rsid w:val="00F64C7D"/>
    <w:rsid w:val="00F64C82"/>
    <w:rsid w:val="00F64FAA"/>
    <w:rsid w:val="00F65074"/>
    <w:rsid w:val="00F65211"/>
    <w:rsid w:val="00F6549B"/>
    <w:rsid w:val="00F65644"/>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0FEE"/>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DE6"/>
    <w:rsid w:val="00F825B3"/>
    <w:rsid w:val="00F828FC"/>
    <w:rsid w:val="00F82A02"/>
    <w:rsid w:val="00F82B1A"/>
    <w:rsid w:val="00F82CC8"/>
    <w:rsid w:val="00F82FCA"/>
    <w:rsid w:val="00F83226"/>
    <w:rsid w:val="00F834E7"/>
    <w:rsid w:val="00F83815"/>
    <w:rsid w:val="00F83E09"/>
    <w:rsid w:val="00F83F93"/>
    <w:rsid w:val="00F8498C"/>
    <w:rsid w:val="00F850AA"/>
    <w:rsid w:val="00F85B07"/>
    <w:rsid w:val="00F85FA1"/>
    <w:rsid w:val="00F85FC8"/>
    <w:rsid w:val="00F86092"/>
    <w:rsid w:val="00F86141"/>
    <w:rsid w:val="00F86C10"/>
    <w:rsid w:val="00F87190"/>
    <w:rsid w:val="00F87738"/>
    <w:rsid w:val="00F87789"/>
    <w:rsid w:val="00F87A51"/>
    <w:rsid w:val="00F87DDB"/>
    <w:rsid w:val="00F90234"/>
    <w:rsid w:val="00F903E8"/>
    <w:rsid w:val="00F90475"/>
    <w:rsid w:val="00F90C0F"/>
    <w:rsid w:val="00F90FF5"/>
    <w:rsid w:val="00F910DC"/>
    <w:rsid w:val="00F916E9"/>
    <w:rsid w:val="00F91C7D"/>
    <w:rsid w:val="00F92045"/>
    <w:rsid w:val="00F9222C"/>
    <w:rsid w:val="00F9252A"/>
    <w:rsid w:val="00F9268A"/>
    <w:rsid w:val="00F92853"/>
    <w:rsid w:val="00F930E2"/>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A1F"/>
    <w:rsid w:val="00FC0B76"/>
    <w:rsid w:val="00FC0C21"/>
    <w:rsid w:val="00FC1111"/>
    <w:rsid w:val="00FC1559"/>
    <w:rsid w:val="00FC1C02"/>
    <w:rsid w:val="00FC2111"/>
    <w:rsid w:val="00FC2CBD"/>
    <w:rsid w:val="00FC2E4F"/>
    <w:rsid w:val="00FC2EC6"/>
    <w:rsid w:val="00FC3636"/>
    <w:rsid w:val="00FC3813"/>
    <w:rsid w:val="00FC421B"/>
    <w:rsid w:val="00FC4938"/>
    <w:rsid w:val="00FC4E1F"/>
    <w:rsid w:val="00FC55EA"/>
    <w:rsid w:val="00FC59D5"/>
    <w:rsid w:val="00FC5AE3"/>
    <w:rsid w:val="00FC60CF"/>
    <w:rsid w:val="00FC62E7"/>
    <w:rsid w:val="00FC646C"/>
    <w:rsid w:val="00FC67F1"/>
    <w:rsid w:val="00FC6DD4"/>
    <w:rsid w:val="00FC769F"/>
    <w:rsid w:val="00FC798D"/>
    <w:rsid w:val="00FC7B87"/>
    <w:rsid w:val="00FC7FEB"/>
    <w:rsid w:val="00FD044D"/>
    <w:rsid w:val="00FD0623"/>
    <w:rsid w:val="00FD0639"/>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45D"/>
    <w:rsid w:val="00FD3532"/>
    <w:rsid w:val="00FD3D43"/>
    <w:rsid w:val="00FD3E98"/>
    <w:rsid w:val="00FD422D"/>
    <w:rsid w:val="00FD4271"/>
    <w:rsid w:val="00FD4ACD"/>
    <w:rsid w:val="00FD56AD"/>
    <w:rsid w:val="00FD5DBA"/>
    <w:rsid w:val="00FD6090"/>
    <w:rsid w:val="00FD630F"/>
    <w:rsid w:val="00FD6BA5"/>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978"/>
    <w:rsid w:val="00FE3CE0"/>
    <w:rsid w:val="00FE3F9F"/>
    <w:rsid w:val="00FE433A"/>
    <w:rsid w:val="00FE463A"/>
    <w:rsid w:val="00FE469A"/>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49A"/>
    <w:rsid w:val="00FF15E2"/>
    <w:rsid w:val="00FF20AA"/>
    <w:rsid w:val="00FF20C8"/>
    <w:rsid w:val="00FF220C"/>
    <w:rsid w:val="00FF2764"/>
    <w:rsid w:val="00FF2D88"/>
    <w:rsid w:val="00FF2E3E"/>
    <w:rsid w:val="00FF2FC8"/>
    <w:rsid w:val="00FF2FCA"/>
    <w:rsid w:val="00FF33AD"/>
    <w:rsid w:val="00FF398B"/>
    <w:rsid w:val="00FF3A30"/>
    <w:rsid w:val="00FF3B54"/>
    <w:rsid w:val="00FF3B67"/>
    <w:rsid w:val="00FF4480"/>
    <w:rsid w:val="00FF44C4"/>
    <w:rsid w:val="00FF4A89"/>
    <w:rsid w:val="00FF520E"/>
    <w:rsid w:val="00FF5702"/>
    <w:rsid w:val="00FF5711"/>
    <w:rsid w:val="00FF5BF9"/>
    <w:rsid w:val="00FF6349"/>
    <w:rsid w:val="00FF636E"/>
    <w:rsid w:val="00FF66A8"/>
    <w:rsid w:val="00FF6FDC"/>
    <w:rsid w:val="00FF7194"/>
    <w:rsid w:val="00FF7F12"/>
    <w:rsid w:val="12933FB8"/>
    <w:rsid w:val="22E16250"/>
    <w:rsid w:val="68263F2D"/>
    <w:rsid w:val="72F2122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1"/>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67"/>
    <w:qFormat/>
    <w:uiPriority w:val="0"/>
    <w:pPr>
      <w:keepNext/>
      <w:keepLines/>
      <w:outlineLvl w:val="2"/>
    </w:pPr>
    <w:rPr>
      <w:b w:val="0"/>
      <w:bCs w:val="0"/>
      <w:spacing w:val="-20"/>
      <w:kern w:val="22"/>
      <w:position w:val="-6"/>
      <w:sz w:val="24"/>
      <w:szCs w:val="24"/>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5">
    <w:name w:val="toc 7"/>
    <w:basedOn w:val="1"/>
    <w:next w:val="1"/>
    <w:qFormat/>
    <w:uiPriority w:val="39"/>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qFormat/>
    <w:uiPriority w:val="39"/>
    <w:pPr>
      <w:ind w:left="1680" w:leftChars="800"/>
    </w:pPr>
  </w:style>
  <w:style w:type="paragraph" w:styleId="16">
    <w:name w:val="toc 3"/>
    <w:basedOn w:val="1"/>
    <w:next w:val="1"/>
    <w:qFormat/>
    <w:uiPriority w:val="39"/>
    <w:pPr>
      <w:ind w:left="840" w:leftChars="400"/>
    </w:pPr>
  </w:style>
  <w:style w:type="paragraph" w:styleId="17">
    <w:name w:val="toc 8"/>
    <w:basedOn w:val="1"/>
    <w:next w:val="1"/>
    <w:qFormat/>
    <w:uiPriority w:val="39"/>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qFormat/>
    <w:uiPriority w:val="39"/>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qFormat/>
    <w:uiPriority w:val="39"/>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qFormat/>
    <w:uiPriority w:val="39"/>
    <w:pPr>
      <w:ind w:left="420" w:leftChars="200"/>
    </w:pPr>
  </w:style>
  <w:style w:type="paragraph" w:styleId="32">
    <w:name w:val="toc 9"/>
    <w:basedOn w:val="1"/>
    <w:next w:val="1"/>
    <w:qFormat/>
    <w:uiPriority w:val="39"/>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rFonts w:ascii="宋体" w:hAnsi="宋体"/>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paragraph" w:customStyle="1" w:styleId="42">
    <w:name w:val=" Char"/>
    <w:basedOn w:val="8"/>
    <w:qFormat/>
    <w:uiPriority w:val="0"/>
    <w:rPr>
      <w:rFonts w:ascii="Tahoma" w:hAnsi="Tahoma"/>
      <w:b w:val="0"/>
      <w:bCs w:val="0"/>
      <w:kern w:val="2"/>
      <w:sz w:val="24"/>
      <w:szCs w:val="24"/>
    </w:rPr>
  </w:style>
  <w:style w:type="paragraph" w:customStyle="1" w:styleId="43">
    <w:name w:val="_Style 42"/>
    <w:basedOn w:val="1"/>
    <w:next w:val="1"/>
    <w:hidden/>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44">
    <w:name w:val="_Style 43"/>
    <w:basedOn w:val="1"/>
    <w:next w:val="1"/>
    <w:hidden/>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45">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46">
    <w:name w:val="blackbig"/>
    <w:basedOn w:val="1"/>
    <w:qFormat/>
    <w:uiPriority w:val="0"/>
    <w:pPr>
      <w:widowControl/>
      <w:jc w:val="left"/>
    </w:pPr>
    <w:rPr>
      <w:rFonts w:cs="宋体"/>
      <w:b w:val="0"/>
      <w:bCs w:val="0"/>
      <w:kern w:val="0"/>
      <w:sz w:val="24"/>
      <w:szCs w:val="24"/>
    </w:rPr>
  </w:style>
  <w:style w:type="paragraph" w:customStyle="1" w:styleId="47">
    <w:name w:val="样式1"/>
    <w:basedOn w:val="1"/>
    <w:qFormat/>
    <w:uiPriority w:val="0"/>
    <w:pPr>
      <w:jc w:val="left"/>
    </w:pPr>
  </w:style>
  <w:style w:type="paragraph" w:customStyle="1" w:styleId="48">
    <w:name w:val="样式2"/>
    <w:basedOn w:val="2"/>
    <w:qFormat/>
    <w:uiPriority w:val="0"/>
    <w:pPr>
      <w:ind w:left="230" w:leftChars="109" w:firstLine="2"/>
    </w:pPr>
  </w:style>
  <w:style w:type="paragraph" w:customStyle="1" w:styleId="49">
    <w:name w:val="正文 + 右"/>
    <w:basedOn w:val="1"/>
    <w:link w:val="66"/>
    <w:qFormat/>
    <w:uiPriority w:val="0"/>
    <w:pPr>
      <w:ind w:firstLine="462" w:firstLineChars="219"/>
    </w:pPr>
  </w:style>
  <w:style w:type="paragraph" w:customStyle="1" w:styleId="50">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character" w:customStyle="1" w:styleId="51">
    <w:name w:val=" Char Char1"/>
    <w:basedOn w:val="38"/>
    <w:link w:val="2"/>
    <w:qFormat/>
    <w:uiPriority w:val="0"/>
    <w:rPr>
      <w:rFonts w:ascii="黑体" w:hAnsi="宋体" w:eastAsia="黑体"/>
      <w:b/>
      <w:kern w:val="36"/>
      <w:sz w:val="32"/>
      <w:szCs w:val="32"/>
    </w:rPr>
  </w:style>
  <w:style w:type="character" w:customStyle="1" w:styleId="52">
    <w:name w:val="b1"/>
    <w:basedOn w:val="38"/>
    <w:qFormat/>
    <w:uiPriority w:val="0"/>
    <w:rPr>
      <w:rFonts w:hint="default" w:ascii="Arial" w:hAnsi="Arial" w:cs="Arial"/>
      <w:color w:val="30569D"/>
      <w:sz w:val="20"/>
      <w:szCs w:val="20"/>
      <w:u w:val="none"/>
    </w:rPr>
  </w:style>
  <w:style w:type="character" w:customStyle="1" w:styleId="53">
    <w:name w:val="14p1"/>
    <w:basedOn w:val="38"/>
    <w:qFormat/>
    <w:uiPriority w:val="0"/>
    <w:rPr>
      <w:sz w:val="23"/>
      <w:szCs w:val="23"/>
    </w:rPr>
  </w:style>
  <w:style w:type="character" w:customStyle="1" w:styleId="54">
    <w:name w:val="yqlink"/>
    <w:basedOn w:val="38"/>
    <w:qFormat/>
    <w:uiPriority w:val="0"/>
  </w:style>
  <w:style w:type="character" w:customStyle="1" w:styleId="55">
    <w:name w:val="title1"/>
    <w:basedOn w:val="38"/>
    <w:qFormat/>
    <w:uiPriority w:val="0"/>
    <w:rPr>
      <w:b/>
      <w:bCs/>
      <w:color w:val="000000"/>
      <w:sz w:val="34"/>
      <w:szCs w:val="34"/>
    </w:rPr>
  </w:style>
  <w:style w:type="character" w:customStyle="1" w:styleId="56">
    <w:name w:val="f221"/>
    <w:basedOn w:val="38"/>
    <w:qFormat/>
    <w:uiPriority w:val="0"/>
    <w:rPr>
      <w:rFonts w:hint="default" w:ascii="ˎ̥" w:hAnsi="ˎ̥"/>
      <w:b/>
      <w:bCs/>
      <w:color w:val="07519A"/>
      <w:sz w:val="37"/>
      <w:szCs w:val="37"/>
    </w:rPr>
  </w:style>
  <w:style w:type="character" w:customStyle="1" w:styleId="57">
    <w:name w:val="doc_title1"/>
    <w:basedOn w:val="38"/>
    <w:qFormat/>
    <w:uiPriority w:val="0"/>
    <w:rPr>
      <w:color w:val="CC3300"/>
      <w:sz w:val="20"/>
      <w:szCs w:val="20"/>
    </w:rPr>
  </w:style>
  <w:style w:type="character" w:customStyle="1" w:styleId="58">
    <w:name w:val="161"/>
    <w:basedOn w:val="38"/>
    <w:qFormat/>
    <w:uiPriority w:val="0"/>
    <w:rPr>
      <w:b/>
      <w:bCs/>
      <w:color w:val="0000CC"/>
      <w:sz w:val="32"/>
      <w:szCs w:val="32"/>
    </w:rPr>
  </w:style>
  <w:style w:type="character" w:customStyle="1" w:styleId="59">
    <w:name w:val="black1"/>
    <w:basedOn w:val="38"/>
    <w:qFormat/>
    <w:uiPriority w:val="0"/>
    <w:rPr>
      <w:color w:val="000000"/>
    </w:rPr>
  </w:style>
  <w:style w:type="character" w:customStyle="1" w:styleId="60">
    <w:name w:val="maintitle_disp1"/>
    <w:basedOn w:val="38"/>
    <w:qFormat/>
    <w:uiPriority w:val="0"/>
    <w:rPr>
      <w:color w:val="000000"/>
      <w:u w:val="none"/>
    </w:rPr>
  </w:style>
  <w:style w:type="character" w:customStyle="1" w:styleId="61">
    <w:name w:val="p16"/>
    <w:basedOn w:val="38"/>
    <w:qFormat/>
    <w:uiPriority w:val="0"/>
  </w:style>
  <w:style w:type="character" w:customStyle="1" w:styleId="62">
    <w:name w:val="bt1"/>
    <w:basedOn w:val="38"/>
    <w:qFormat/>
    <w:uiPriority w:val="0"/>
    <w:rPr>
      <w:b/>
      <w:bCs/>
      <w:color w:val="003399"/>
      <w:sz w:val="27"/>
      <w:szCs w:val="27"/>
    </w:rPr>
  </w:style>
  <w:style w:type="character" w:customStyle="1" w:styleId="63">
    <w:name w:val="style81"/>
    <w:basedOn w:val="38"/>
    <w:qFormat/>
    <w:uiPriority w:val="0"/>
    <w:rPr>
      <w:b/>
      <w:bCs/>
      <w:color w:val="595757"/>
      <w:sz w:val="30"/>
      <w:szCs w:val="30"/>
    </w:rPr>
  </w:style>
  <w:style w:type="character" w:customStyle="1" w:styleId="64">
    <w:name w:val="ti21"/>
    <w:basedOn w:val="38"/>
    <w:qFormat/>
    <w:uiPriority w:val="0"/>
    <w:rPr>
      <w:color w:val="993300"/>
      <w:sz w:val="30"/>
      <w:szCs w:val="30"/>
      <w:u w:val="none"/>
    </w:rPr>
  </w:style>
  <w:style w:type="character" w:customStyle="1" w:styleId="65">
    <w:name w:val="p121"/>
    <w:basedOn w:val="38"/>
    <w:qFormat/>
    <w:uiPriority w:val="0"/>
    <w:rPr>
      <w:rFonts w:hint="default" w:ascii="_x000B__x000C_" w:hAnsi="_x000B__x000C_"/>
      <w:sz w:val="18"/>
      <w:szCs w:val="18"/>
      <w:u w:val="none"/>
    </w:rPr>
  </w:style>
  <w:style w:type="character" w:customStyle="1" w:styleId="66">
    <w:name w:val="正文 + 右 Char"/>
    <w:basedOn w:val="38"/>
    <w:link w:val="49"/>
    <w:qFormat/>
    <w:uiPriority w:val="0"/>
    <w:rPr>
      <w:rFonts w:ascii="宋体" w:hAnsi="宋体" w:eastAsia="宋体"/>
      <w:b/>
      <w:bCs/>
      <w:kern w:val="36"/>
      <w:sz w:val="21"/>
      <w:szCs w:val="52"/>
      <w:lang w:val="en-US" w:eastAsia="zh-CN" w:bidi="ar-SA"/>
    </w:rPr>
  </w:style>
  <w:style w:type="character" w:customStyle="1" w:styleId="67">
    <w:name w:val=" Char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68">
    <w:name w:val="标题 1 Char1"/>
    <w:basedOn w:val="38"/>
    <w:qFormat/>
    <w:uiPriority w:val="0"/>
    <w:rPr>
      <w:rFonts w:ascii="黑体" w:hAnsi="宋体" w:eastAsia="黑体"/>
      <w:b/>
      <w:kern w:val="36"/>
      <w:sz w:val="32"/>
      <w:szCs w:val="32"/>
      <w:lang w:val="en-US" w:eastAsia="zh-CN" w:bidi="ar-SA"/>
    </w:rPr>
  </w:style>
  <w:style w:type="character" w:customStyle="1" w:styleId="69">
    <w:name w:val="标题 1 Char"/>
    <w:basedOn w:val="38"/>
    <w:qFormat/>
    <w:uiPriority w:val="0"/>
    <w:rPr>
      <w:rFonts w:ascii="黑体" w:hAnsi="宋体" w:eastAsia="黑体"/>
      <w:b/>
      <w:kern w:val="36"/>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NeiMengGuTongLiaoSHi</Company>
  <Pages>1</Pages>
  <Words>5353</Words>
  <Characters>30515</Characters>
  <Lines>254</Lines>
  <Paragraphs>71</Paragraphs>
  <TotalTime>0</TotalTime>
  <ScaleCrop>false</ScaleCrop>
  <LinksUpToDate>false</LinksUpToDate>
  <CharactersWithSpaces>35797</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2018-03-27T03:54:00Z</dcterms:created>
  <dc:creator>张雨</dc:creator>
  <cp:lastModifiedBy>媛媛</cp:lastModifiedBy>
  <cp:lastPrinted>2006-08-29T03:06:00Z</cp:lastPrinted>
  <dcterms:modified xsi:type="dcterms:W3CDTF">2022-05-17T02:00:22Z</dcterms:modified>
  <dc:subject>丽人剪报</dc:subject>
  <dc:title>目　　录</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