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60D" w:rsidRDefault="00BB760D" w:rsidP="004B2B12">
      <w:pPr>
        <w:pStyle w:val="1"/>
      </w:pPr>
      <w:r w:rsidRPr="008E42A0">
        <w:rPr>
          <w:rFonts w:hint="eastAsia"/>
        </w:rPr>
        <w:t>厦门市思明区：打造“近邻社区”促进社区共建共治共享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厦门市思明区是典型的老城区，面临着困难群众多、老年人口多、外来人口多以及基础设施老、服务压力大、基层治理难等诸多难题。与此同时，伴随经济社会快速发展，商住楼群大量兴起，新居民持续涌入，住平房变成住楼房、单位人变成社会人，社区治理又面临许多新课题。近年来，思明区深入学习贯彻习近平总书记“远亲不如近邻”重要指示精神，弘扬中华优秀传统文化，探索打造“近邻社区”，构建共建共治共享社区治理新格局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一、主要做法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（一）创新治理模式，打造近邻家园。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一是优化“千户访”精准服务机制，党群关系零距离。推行“千户访”机制，改变以往任务式入户的方法，通过柔性的情感式入户、常态的串门式入户、精准的分类式入户，密切党群联系，建立需求、资源和民情清单，推动实现供需精准对接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二是创立“百事帮”邻里互助队伍，服务群众零障碍。在小区成立“百事帮”服务队，由党员带队，吸纳小区能人和热心居民担任志愿者，通过线上线下预约，提供互助便民服务。举办“邻里百家宴”“寻味百家村”等特色邻里文化节活动，带动邻里之间互帮互助，形成新型熟人社区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三是搭设“万家和”纠纷调解平台，化解矛盾零死角。充分发挥小区党组织领导核心作用，由小区调解骨干、社区网格员、司法所、律师等共同配合，组成“万家和”调解服务队伍，实行逐级分流调解机制，促进纠纷线索的快接快处快调，实现调解服务机制化、全覆盖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（二）升级服务空间，营造幸福深田。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一是打破空间界限，邻里乐享多彩文化生活。坚持“在螺蛳壳里做道场”，通过打造社交休闲类、老人康养类、儿童育教类、便民服务类等</w:t>
      </w:r>
      <w:r>
        <w:t>4</w:t>
      </w:r>
      <w:r>
        <w:t>类</w:t>
      </w:r>
      <w:r>
        <w:t>“</w:t>
      </w:r>
      <w:r>
        <w:t>近邻</w:t>
      </w:r>
      <w:r>
        <w:t>”</w:t>
      </w:r>
      <w:r>
        <w:t>小空间，合理设置近邻小广场，添置跳绳、足球、排球、毽子、羽毛球拍、瑜伽垫等公共器材柜，高效利用近邻活动室，融合活动室、排练室、音乐室、书法室、大讲堂、生日会、市民学校等形形色色的功能，满足回应居民精神文化、养老扶幼、便民服务、协调议事等方面需求和关切，让居民幸福感在家门口升级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二是凝聚党员组织力量，为“一老一小”筑起温馨港湾。充分发挥社区党组织和党员力量，充分利用在职党员“双报到”等机制，实现服务群众“无假日”“不断岗”。在健康小屋设立社区居家养老服务中心服务点，配备健康检测仪器，引入专业社会工作者，提供全方位助老服务。打造“近邻”小书吧，链接爱心志愿服务组织及大学志愿者资源，通过开办公益“四点半课堂”等多种形式，完善社区托幼服务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三是组建党建“大家庭”，让居民事有地说怨有人解。积极打造“近邻平安朋友圈”，吸收社区调委会、万家和调解志愿者、社区法律顾问等，打造便民服务平台，让小区居民事有地说、难有人帮、怨有人解。充分发动辖区派出所民警、协警参与网格化综合治理，盯准社情民意，打牢社区治安防控根基，不断提升居民居住安全感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二、工作成效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（一）营造了“邻里守望”的新型熟人社区。破除了以往党群之间、邻里之间相互疏远、隔阂的壁垒。没事常走动、有事共商量、困难有人帮、邻里一家亲的新型社区风尚初步形成。群众在互帮互助的过程中实现了自我价值的回归，找到家园的归属感与认同感，更提升了幸福感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（二）搭建了“资源有效流动”的地缘共建平台。从原有的基础性、程序化网格管理模式，转变为精准式、要素式的新型治理模式。通过与驻区单位、各类组织的共联共建共享，让资源充分流动，有力提升了治理和服务水平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（三）形成了“有呼必有所应”的党群互动模式。党组织把温暖送进千家万户，有效化解矛盾纠纷，实现“群众有所呼，组织有所应”。群众感受到党的温暖、党的威信，更加积极主动支持参与社区各项工作，献智献策，主动担当，实现“组织有所呼，群众有所应”。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专家推介建议：</w:t>
      </w:r>
    </w:p>
    <w:p w:rsidR="00BB760D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俗话说“远亲不如近邻”，“近邻文化”包含的是团结、和谐、友善等诸多文化因素与人文情怀。“近邻社区”，作为新时代构建共建共治共享社区治理新格局的重要举措，是我国广大城乡社区治理新生态的一种有效创新实践。</w:t>
      </w:r>
    </w:p>
    <w:p w:rsidR="00BB760D" w:rsidRPr="008E42A0" w:rsidRDefault="00BB760D" w:rsidP="00BB760D">
      <w:pPr>
        <w:spacing w:line="247" w:lineRule="auto"/>
        <w:ind w:firstLineChars="200" w:firstLine="420"/>
        <w:jc w:val="left"/>
      </w:pPr>
      <w:r>
        <w:rPr>
          <w:rFonts w:hint="eastAsia"/>
        </w:rPr>
        <w:t>厦门市思明区通过“百事帮”、“千户访”和“万家和”等系列创新举措，激活“近邻”密码，探索社区“近邻家园”新模式，形成了社区治理共同体，实现了“党群关系零距离、服务群众零障碍、化解矛盾零死角”之和谐友善平安的幸福社区建设。该案例启示我们，居民之间的密切接触对增进感情具有决定性作用。在日常社区工作生活中，只有破除了以往党群之间、邻里之间相互疏远、隔阂的壁垒，才能够真正构建起“邻里守望”的新型熟人社区。</w:t>
      </w:r>
    </w:p>
    <w:p w:rsidR="00BB760D" w:rsidRDefault="00BB760D" w:rsidP="00BB760D">
      <w:pPr>
        <w:spacing w:line="247" w:lineRule="auto"/>
        <w:ind w:firstLineChars="200" w:firstLine="420"/>
        <w:jc w:val="right"/>
      </w:pPr>
      <w:r w:rsidRPr="008E42A0">
        <w:rPr>
          <w:rFonts w:hint="eastAsia"/>
        </w:rPr>
        <w:t>民政部门户网站</w:t>
      </w:r>
      <w:r>
        <w:t>2022-</w:t>
      </w:r>
      <w:r w:rsidRPr="008E42A0">
        <w:t>2-</w:t>
      </w:r>
      <w:r>
        <w:rPr>
          <w:rFonts w:hint="eastAsia"/>
        </w:rPr>
        <w:t>21</w:t>
      </w:r>
    </w:p>
    <w:p w:rsidR="00BB760D" w:rsidRDefault="00BB760D" w:rsidP="003D7BFA">
      <w:pPr>
        <w:sectPr w:rsidR="00BB760D" w:rsidSect="003D7B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25CD" w:rsidRDefault="000025CD"/>
    <w:sectPr w:rsidR="000025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760D"/>
    <w:rsid w:val="000025CD"/>
    <w:rsid w:val="00BB7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76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B76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1562</Characters>
  <Application>Microsoft Office Word</Application>
  <DocSecurity>0</DocSecurity>
  <Lines>13</Lines>
  <Paragraphs>3</Paragraphs>
  <ScaleCrop>false</ScaleCrop>
  <Company>微软中国</Company>
  <LinksUpToDate>false</LinksUpToDate>
  <CharactersWithSpaces>1832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2022-05-23T08:52:00Z</dcterms:created>
</cp:coreProperties>
</file>