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527D" w:rsidRDefault="0059527D" w:rsidP="00772721">
      <w:pPr>
        <w:pStyle w:val="1"/>
      </w:pPr>
      <w:r w:rsidRPr="001972F6">
        <w:rPr>
          <w:rFonts w:hint="eastAsia"/>
        </w:rPr>
        <w:t>长春市城市管理局</w:t>
      </w:r>
      <w:r w:rsidRPr="001972F6">
        <w:t>2021年</w:t>
      </w:r>
      <w:r w:rsidRPr="001972F6">
        <w:t>“</w:t>
      </w:r>
      <w:r w:rsidRPr="001972F6">
        <w:t>走遍长春</w:t>
      </w:r>
      <w:r w:rsidRPr="001972F6">
        <w:t>”</w:t>
      </w:r>
      <w:r w:rsidRPr="001972F6">
        <w:t>城市精细化管理专项行动工作方案</w:t>
      </w:r>
    </w:p>
    <w:p w:rsidR="0059527D" w:rsidRDefault="0059527D" w:rsidP="0059527D">
      <w:pPr>
        <w:spacing w:line="242" w:lineRule="auto"/>
        <w:ind w:firstLineChars="200" w:firstLine="420"/>
        <w:jc w:val="left"/>
      </w:pPr>
      <w:r>
        <w:rPr>
          <w:rFonts w:hint="eastAsia"/>
        </w:rPr>
        <w:t>为进一步改善城市环境，着力解决城市管理中的突出问题，落实属地管理责任，建立长效化管理机制，提升城市精细化管理水平，按照《</w:t>
      </w:r>
      <w:r>
        <w:t>2021</w:t>
      </w:r>
      <w:r>
        <w:t>年城市管理系统深入开展</w:t>
      </w:r>
      <w:r>
        <w:t>“</w:t>
      </w:r>
      <w:r>
        <w:t>走遍长春</w:t>
      </w:r>
      <w:r>
        <w:t>”</w:t>
      </w:r>
      <w:r>
        <w:t>城市精细化管理专项行动工作方案》要求，制定工作方案如下：</w:t>
      </w:r>
    </w:p>
    <w:p w:rsidR="0059527D" w:rsidRDefault="0059527D" w:rsidP="0059527D">
      <w:pPr>
        <w:spacing w:line="242" w:lineRule="auto"/>
        <w:ind w:firstLineChars="200" w:firstLine="420"/>
        <w:jc w:val="left"/>
      </w:pPr>
      <w:r>
        <w:rPr>
          <w:rFonts w:hint="eastAsia"/>
        </w:rPr>
        <w:t>一、工作目标</w:t>
      </w:r>
    </w:p>
    <w:p w:rsidR="0059527D" w:rsidRDefault="0059527D" w:rsidP="0059527D">
      <w:pPr>
        <w:spacing w:line="242" w:lineRule="auto"/>
        <w:ind w:firstLineChars="200" w:firstLine="420"/>
        <w:jc w:val="left"/>
      </w:pPr>
      <w:r>
        <w:rPr>
          <w:rFonts w:hint="eastAsia"/>
        </w:rPr>
        <w:t>以精细化管理为目标，坚持城市管理以人为本，从群众最关心、最期待的问题入手，坚持运用底线思维，以问题导向为抓手，解决一批城市管理中发现不及时、解决不彻底、责任不落实、监督不到位的问题，全面提升城市管理水平，持续改善城市环境面貌。力求在管理理念上体现“人性化、科学化、精细化、现代化”，在管理目标上实现“美化、亮化、洁化、绿化、序化”，在管理方法上做到“管理标准化、标准定额化、定额考核化、考核日常化”，在管理基础任务上实现“清除各类城市垃圾、清除裸露地面、清理城市扬尘、清理餐饮油烟污染”，努力打造长春城市精细化管理品牌。</w:t>
      </w:r>
    </w:p>
    <w:p w:rsidR="0059527D" w:rsidRDefault="0059527D" w:rsidP="0059527D">
      <w:pPr>
        <w:spacing w:line="242" w:lineRule="auto"/>
        <w:ind w:firstLineChars="200" w:firstLine="420"/>
        <w:jc w:val="left"/>
      </w:pPr>
      <w:r>
        <w:rPr>
          <w:rFonts w:hint="eastAsia"/>
        </w:rPr>
        <w:t>二、工作范围</w:t>
      </w:r>
    </w:p>
    <w:p w:rsidR="0059527D" w:rsidRDefault="0059527D" w:rsidP="0059527D">
      <w:pPr>
        <w:spacing w:line="242" w:lineRule="auto"/>
        <w:ind w:firstLineChars="200" w:firstLine="420"/>
        <w:jc w:val="left"/>
      </w:pPr>
      <w:r>
        <w:rPr>
          <w:rFonts w:hint="eastAsia"/>
        </w:rPr>
        <w:t>全市建成区内的</w:t>
      </w:r>
      <w:r>
        <w:t>72</w:t>
      </w:r>
      <w:r>
        <w:t>个街道及</w:t>
      </w:r>
      <w:r>
        <w:t>2</w:t>
      </w:r>
      <w:r>
        <w:t>个乡镇。</w:t>
      </w:r>
    </w:p>
    <w:p w:rsidR="0059527D" w:rsidRDefault="0059527D" w:rsidP="0059527D">
      <w:pPr>
        <w:spacing w:line="242" w:lineRule="auto"/>
        <w:ind w:firstLineChars="200" w:firstLine="420"/>
        <w:jc w:val="left"/>
      </w:pPr>
      <w:r>
        <w:rPr>
          <w:rFonts w:hint="eastAsia"/>
        </w:rPr>
        <w:t>三、工作任务</w:t>
      </w:r>
    </w:p>
    <w:p w:rsidR="0059527D" w:rsidRDefault="0059527D" w:rsidP="0059527D">
      <w:pPr>
        <w:spacing w:line="242" w:lineRule="auto"/>
        <w:ind w:firstLineChars="200" w:firstLine="420"/>
        <w:jc w:val="left"/>
      </w:pPr>
      <w:r>
        <w:rPr>
          <w:rFonts w:hint="eastAsia"/>
        </w:rPr>
        <w:t>（一）市容秩序管理：占道堆放物；露天烧烤；占道经营（加工、促销、修车、洗车、废品收购站）；装修无围挡</w:t>
      </w:r>
      <w:r>
        <w:t>(</w:t>
      </w:r>
      <w:r>
        <w:t>破损</w:t>
      </w:r>
      <w:r>
        <w:t>)</w:t>
      </w:r>
      <w:r>
        <w:t>、随意堆放物料和违建垃圾；橱窗广告；违章设置广告（条幅乱吊乱挂）；非法小广告；坐商外溢；市场外溢；早市超时经营；游商散贩；非法占道物（地桩、地锁、死车）占用停车泊位；广告牌匾破损；堆放物占用消防通道。</w:t>
      </w:r>
    </w:p>
    <w:p w:rsidR="0059527D" w:rsidRDefault="0059527D" w:rsidP="0059527D">
      <w:pPr>
        <w:spacing w:line="242" w:lineRule="auto"/>
        <w:ind w:firstLineChars="200" w:firstLine="420"/>
        <w:jc w:val="left"/>
      </w:pPr>
      <w:r>
        <w:rPr>
          <w:rFonts w:hint="eastAsia"/>
        </w:rPr>
        <w:t>（二）环境卫生管理：建筑垃圾清运不及时；路面不洁；街路保洁不到位；垃圾箱满溢；工地进出口未硬化；车辆未清洗驶出工地；渣土车辆未封闭苫盖、沿途洒落；公厕内堆积杂物；公厕指示牌设施破损、缺失、指示错误；居民小区庭院保洁不到位；公共厕所设施破损、缺失、异味；垃圾箱（中转站）破损、倾斜、缺失；清雪不及时；生活垃圾清运不及时；果皮箱、垃圾收容器破损（缺失）。</w:t>
      </w:r>
    </w:p>
    <w:p w:rsidR="0059527D" w:rsidRDefault="0059527D" w:rsidP="0059527D">
      <w:pPr>
        <w:spacing w:line="242" w:lineRule="auto"/>
        <w:ind w:firstLineChars="200" w:firstLine="420"/>
        <w:jc w:val="left"/>
      </w:pPr>
      <w:r>
        <w:rPr>
          <w:rFonts w:hint="eastAsia"/>
        </w:rPr>
        <w:t>（三）废品回收站管理：违规设立的废品回收站；废品回收站污水外流；废品回收站废弃物散落；</w:t>
      </w:r>
    </w:p>
    <w:p w:rsidR="0059527D" w:rsidRDefault="0059527D" w:rsidP="0059527D">
      <w:pPr>
        <w:spacing w:line="242" w:lineRule="auto"/>
        <w:ind w:firstLineChars="200" w:firstLine="420"/>
        <w:jc w:val="left"/>
      </w:pPr>
      <w:r>
        <w:rPr>
          <w:rFonts w:hint="eastAsia"/>
        </w:rPr>
        <w:t>（四）城市管理行政执法：</w:t>
      </w:r>
    </w:p>
    <w:p w:rsidR="0059527D" w:rsidRDefault="0059527D" w:rsidP="0059527D">
      <w:pPr>
        <w:spacing w:line="242" w:lineRule="auto"/>
        <w:ind w:firstLineChars="200" w:firstLine="420"/>
        <w:jc w:val="left"/>
      </w:pPr>
      <w:r>
        <w:t>1.</w:t>
      </w:r>
      <w:r>
        <w:t>违法建筑管理：居民小区、单位庭院违章建筑；城市公共空间（公园、绿地、道路、停车场、广场）违章建筑；</w:t>
      </w:r>
    </w:p>
    <w:p w:rsidR="0059527D" w:rsidRDefault="0059527D" w:rsidP="0059527D">
      <w:pPr>
        <w:spacing w:line="242" w:lineRule="auto"/>
        <w:ind w:firstLineChars="200" w:firstLine="420"/>
        <w:jc w:val="left"/>
      </w:pPr>
      <w:r>
        <w:t>2.</w:t>
      </w:r>
      <w:r>
        <w:t>园林绿化管理：单位、庭院、居民小区、主次干道、沿街商铺、建筑工地、城市景观、规划绿地内毁绿种菜和其它毁绿占绿行为；未经审批占用和临时占用绿地；私砍滥伐、偷盗树木；擅自移植树木；破坏行道树、绿篱、绿地、公园广场、庭院小区等绿化设施；</w:t>
      </w:r>
    </w:p>
    <w:p w:rsidR="0059527D" w:rsidRDefault="0059527D" w:rsidP="0059527D">
      <w:pPr>
        <w:spacing w:line="242" w:lineRule="auto"/>
        <w:ind w:firstLineChars="200" w:firstLine="420"/>
        <w:jc w:val="left"/>
      </w:pPr>
      <w:r>
        <w:t>3.</w:t>
      </w:r>
      <w:r>
        <w:t>市政设施管理：未经审批擅自挖掘道路；道路挖掘施工现场未按规定围挡；施工过程中未经审批擅自占用道路；违规设置通讯设施；</w:t>
      </w:r>
    </w:p>
    <w:p w:rsidR="0059527D" w:rsidRDefault="0059527D" w:rsidP="0059527D">
      <w:pPr>
        <w:spacing w:line="242" w:lineRule="auto"/>
        <w:ind w:firstLineChars="200" w:firstLine="420"/>
        <w:jc w:val="left"/>
      </w:pPr>
      <w:r>
        <w:t>4.</w:t>
      </w:r>
      <w:r>
        <w:t>环境保护管理：餐饮行业油烟污染、焚烧沥青塑料垃圾；露天焚烧秸秆落叶。</w:t>
      </w:r>
    </w:p>
    <w:p w:rsidR="0059527D" w:rsidRDefault="0059527D" w:rsidP="0059527D">
      <w:pPr>
        <w:spacing w:line="242" w:lineRule="auto"/>
        <w:ind w:firstLineChars="200" w:firstLine="420"/>
        <w:jc w:val="left"/>
      </w:pPr>
      <w:r>
        <w:rPr>
          <w:rFonts w:hint="eastAsia"/>
        </w:rPr>
        <w:t>四、时间安排</w:t>
      </w:r>
    </w:p>
    <w:p w:rsidR="0059527D" w:rsidRDefault="0059527D" w:rsidP="0059527D">
      <w:pPr>
        <w:spacing w:line="242" w:lineRule="auto"/>
        <w:ind w:firstLineChars="200" w:firstLine="420"/>
        <w:jc w:val="left"/>
      </w:pPr>
      <w:r>
        <w:t>4</w:t>
      </w:r>
      <w:r>
        <w:t>月</w:t>
      </w:r>
      <w:r>
        <w:t>10</w:t>
      </w:r>
      <w:r>
        <w:t>日至</w:t>
      </w:r>
      <w:r>
        <w:t>12</w:t>
      </w:r>
      <w:r>
        <w:t>月</w:t>
      </w:r>
      <w:r>
        <w:t>31</w:t>
      </w:r>
      <w:r>
        <w:t>日集中开展</w:t>
      </w:r>
      <w:r>
        <w:t>“</w:t>
      </w:r>
      <w:r>
        <w:t>走遍长春</w:t>
      </w:r>
      <w:r>
        <w:t>”</w:t>
      </w:r>
      <w:r>
        <w:t>城市精细化管理专项行动，每月工作组现场</w:t>
      </w:r>
      <w:r>
        <w:t>“</w:t>
      </w:r>
      <w:r>
        <w:t>马路办公</w:t>
      </w:r>
      <w:r>
        <w:t>”</w:t>
      </w:r>
      <w:r>
        <w:t>不少于四次。</w:t>
      </w:r>
    </w:p>
    <w:p w:rsidR="0059527D" w:rsidRDefault="0059527D" w:rsidP="0059527D">
      <w:pPr>
        <w:spacing w:line="242" w:lineRule="auto"/>
        <w:ind w:firstLineChars="200" w:firstLine="420"/>
        <w:jc w:val="left"/>
      </w:pPr>
      <w:r>
        <w:rPr>
          <w:rFonts w:hint="eastAsia"/>
        </w:rPr>
        <w:t>五、参加范围</w:t>
      </w:r>
    </w:p>
    <w:p w:rsidR="0059527D" w:rsidRDefault="0059527D" w:rsidP="0059527D">
      <w:pPr>
        <w:spacing w:line="242" w:lineRule="auto"/>
        <w:ind w:firstLineChars="200" w:firstLine="420"/>
        <w:jc w:val="left"/>
      </w:pPr>
      <w:r>
        <w:rPr>
          <w:rFonts w:hint="eastAsia"/>
        </w:rPr>
        <w:t>局机关各处室、固体废弃物管理中心、市容环卫信息管理中心、站前管理局。</w:t>
      </w:r>
    </w:p>
    <w:p w:rsidR="0059527D" w:rsidRDefault="0059527D" w:rsidP="0059527D">
      <w:pPr>
        <w:spacing w:line="242" w:lineRule="auto"/>
        <w:ind w:firstLineChars="200" w:firstLine="420"/>
        <w:jc w:val="left"/>
      </w:pPr>
      <w:r>
        <w:rPr>
          <w:rFonts w:hint="eastAsia"/>
        </w:rPr>
        <w:t>六、工作方式</w:t>
      </w:r>
    </w:p>
    <w:p w:rsidR="0059527D" w:rsidRDefault="0059527D" w:rsidP="0059527D">
      <w:pPr>
        <w:spacing w:line="242" w:lineRule="auto"/>
        <w:ind w:firstLineChars="200" w:firstLine="420"/>
        <w:jc w:val="left"/>
      </w:pPr>
      <w:r>
        <w:rPr>
          <w:rFonts w:hint="eastAsia"/>
        </w:rPr>
        <w:t>局机关各处室、固体废弃物管理中心、市容环卫信息管理中心、站前管理局共组成</w:t>
      </w:r>
      <w:r>
        <w:t>45</w:t>
      </w:r>
      <w:r>
        <w:t>个包保联合工作组，以现场</w:t>
      </w:r>
      <w:r>
        <w:t>“</w:t>
      </w:r>
      <w:r>
        <w:t>马路办公</w:t>
      </w:r>
      <w:r>
        <w:t>”</w:t>
      </w:r>
      <w:r>
        <w:t>的方式，负责对街道（乡镇）辖区内的街路、居民小区和单位庭院存在的城市管理问题全面进行排查上报、督促整改、复查验收。</w:t>
      </w:r>
    </w:p>
    <w:p w:rsidR="0059527D" w:rsidRDefault="0059527D" w:rsidP="0059527D">
      <w:pPr>
        <w:spacing w:line="242" w:lineRule="auto"/>
        <w:ind w:firstLineChars="200" w:firstLine="420"/>
        <w:jc w:val="left"/>
      </w:pPr>
      <w:r>
        <w:t>1.</w:t>
      </w:r>
      <w:r>
        <w:t>排查上报。为减轻基层负担，</w:t>
      </w:r>
      <w:r>
        <w:t>“</w:t>
      </w:r>
      <w:r>
        <w:t>马路办公</w:t>
      </w:r>
      <w:r>
        <w:t>”</w:t>
      </w:r>
      <w:r>
        <w:t>如无特殊需要不安排街道（乡镇）工作人员陪同，发现问题通过</w:t>
      </w:r>
      <w:r>
        <w:t>“</w:t>
      </w:r>
      <w:r>
        <w:t>城管通</w:t>
      </w:r>
      <w:r>
        <w:t>”APP</w:t>
      </w:r>
      <w:r>
        <w:t>上传至数字城管信息系统，系统自动生成排查问题台账。</w:t>
      </w:r>
      <w:r>
        <w:t>“</w:t>
      </w:r>
      <w:r>
        <w:t>马路办公</w:t>
      </w:r>
      <w:r>
        <w:t>”</w:t>
      </w:r>
      <w:r>
        <w:t>既要聚焦问题、更要深挖根源，既要研判现象、更要把握本质。要按照</w:t>
      </w:r>
      <w:r>
        <w:t>“</w:t>
      </w:r>
      <w:r>
        <w:t>管理跟着问题走</w:t>
      </w:r>
      <w:r>
        <w:t>”</w:t>
      </w:r>
      <w:r>
        <w:t>的原则，找准症结、开好药方、提实措施，在解决问题中实现城市管理精细化。</w:t>
      </w:r>
    </w:p>
    <w:p w:rsidR="0059527D" w:rsidRDefault="0059527D" w:rsidP="0059527D">
      <w:pPr>
        <w:spacing w:line="242" w:lineRule="auto"/>
        <w:ind w:firstLineChars="200" w:firstLine="420"/>
        <w:jc w:val="left"/>
      </w:pPr>
      <w:r>
        <w:t>2.</w:t>
      </w:r>
      <w:r>
        <w:t>督促整改。工作组要与包保街道（乡镇）建立有效联络和沟通机制。街道（乡镇）对工作组排查上报的问题，要马上进行整改。工作组要及时督促街道（乡镇）按时限整改问题，属于街道（乡镇）和区直部门管理的，由街道（乡镇）进行整改；各工作组要对街道反映的城市管理工作问题进行解决，重点、难点问题由工作组协调市局相关处室进行整改。</w:t>
      </w:r>
    </w:p>
    <w:p w:rsidR="0059527D" w:rsidRDefault="0059527D" w:rsidP="0059527D">
      <w:pPr>
        <w:spacing w:line="242" w:lineRule="auto"/>
        <w:ind w:firstLineChars="200" w:firstLine="420"/>
        <w:jc w:val="left"/>
      </w:pPr>
      <w:r>
        <w:t>3.</w:t>
      </w:r>
      <w:r>
        <w:t>复查验收。街道（乡镇）完成整改后，将处置后的现场照片通过</w:t>
      </w:r>
      <w:r>
        <w:t>“</w:t>
      </w:r>
      <w:r>
        <w:t>长春城管通</w:t>
      </w:r>
      <w:r>
        <w:t>”APP</w:t>
      </w:r>
      <w:r>
        <w:t>进行回传反馈，工作组要及时进行实地复检，核实整改情况。</w:t>
      </w:r>
    </w:p>
    <w:p w:rsidR="0059527D" w:rsidRDefault="0059527D" w:rsidP="0059527D">
      <w:pPr>
        <w:spacing w:line="242" w:lineRule="auto"/>
        <w:ind w:firstLineChars="200" w:firstLine="420"/>
        <w:jc w:val="left"/>
      </w:pPr>
      <w:r>
        <w:t>4</w:t>
      </w:r>
      <w:r>
        <w:t>．统计评价。领导小组办公室统计汇总各工作组行动开展情况，将总体情况上报领导小组。</w:t>
      </w:r>
    </w:p>
    <w:p w:rsidR="0059527D" w:rsidRDefault="0059527D" w:rsidP="0059527D">
      <w:pPr>
        <w:spacing w:line="242" w:lineRule="auto"/>
        <w:ind w:firstLineChars="200" w:firstLine="420"/>
        <w:jc w:val="left"/>
      </w:pPr>
      <w:r>
        <w:rPr>
          <w:rFonts w:hint="eastAsia"/>
        </w:rPr>
        <w:t>七、组织机构</w:t>
      </w:r>
    </w:p>
    <w:p w:rsidR="0059527D" w:rsidRDefault="0059527D" w:rsidP="0059527D">
      <w:pPr>
        <w:spacing w:line="242" w:lineRule="auto"/>
        <w:ind w:firstLineChars="200" w:firstLine="420"/>
        <w:jc w:val="left"/>
      </w:pPr>
      <w:r>
        <w:rPr>
          <w:rFonts w:hint="eastAsia"/>
        </w:rPr>
        <w:t>成立市城市管理局“走遍长春”城市精细化管理专项行动领导小组，负责专项行动的统筹指挥、考核评价等工作。领导小组下设办公室，办公室设在长春市市容环卫信息管理中心，负责专项行动的协调调度、统计汇总等工作，名单见附件。</w:t>
      </w:r>
    </w:p>
    <w:p w:rsidR="0059527D" w:rsidRDefault="0059527D" w:rsidP="0059527D">
      <w:pPr>
        <w:spacing w:line="242" w:lineRule="auto"/>
        <w:ind w:firstLineChars="200" w:firstLine="420"/>
        <w:jc w:val="left"/>
      </w:pPr>
      <w:r>
        <w:rPr>
          <w:rFonts w:hint="eastAsia"/>
        </w:rPr>
        <w:t>八、工作要求</w:t>
      </w:r>
    </w:p>
    <w:p w:rsidR="0059527D" w:rsidRDefault="0059527D" w:rsidP="0059527D">
      <w:pPr>
        <w:spacing w:line="242" w:lineRule="auto"/>
        <w:ind w:firstLineChars="200" w:firstLine="420"/>
        <w:jc w:val="left"/>
      </w:pPr>
      <w:r>
        <w:t>1.</w:t>
      </w:r>
      <w:r>
        <w:t>强化组织领导。局机关各处室、固废中心、信息中心、站前局要充分认识深入开展</w:t>
      </w:r>
      <w:r>
        <w:t>“</w:t>
      </w:r>
      <w:r>
        <w:t>走遍长春</w:t>
      </w:r>
      <w:r>
        <w:t>”</w:t>
      </w:r>
      <w:r>
        <w:t>城市精细化管理专项行动的重大意义，处室负责人及事业单位班子成员要走在前头，当好表率，亲自查找问题，并督促本处室人员参与专项行动，确保专项行动取得实效。</w:t>
      </w:r>
    </w:p>
    <w:p w:rsidR="0059527D" w:rsidRDefault="0059527D" w:rsidP="0059527D">
      <w:pPr>
        <w:spacing w:line="242" w:lineRule="auto"/>
        <w:ind w:firstLineChars="200" w:firstLine="420"/>
        <w:jc w:val="left"/>
      </w:pPr>
      <w:r>
        <w:t>2.</w:t>
      </w:r>
      <w:r>
        <w:t>加强舆论宣传。创新方式方法，充分利用</w:t>
      </w:r>
      <w:r>
        <w:t>“</w:t>
      </w:r>
      <w:r>
        <w:t>城市管理热线</w:t>
      </w:r>
      <w:r>
        <w:t>”</w:t>
      </w:r>
      <w:r>
        <w:t>、</w:t>
      </w:r>
      <w:r>
        <w:t>“</w:t>
      </w:r>
      <w:r>
        <w:t>一网两微</w:t>
      </w:r>
      <w:r>
        <w:t>”</w:t>
      </w:r>
      <w:r>
        <w:t>等新闻媒体和网络进行广泛宣传。在开展专项行动过程中，要进入社区和居民小区，宣传城市管理理念和有关规章制度，推进城市管理工作由纵向垂直型管理向横向社会治理转变。</w:t>
      </w:r>
    </w:p>
    <w:p w:rsidR="0059527D" w:rsidRDefault="0059527D" w:rsidP="0059527D">
      <w:pPr>
        <w:spacing w:line="242" w:lineRule="auto"/>
        <w:ind w:firstLineChars="200" w:firstLine="420"/>
        <w:jc w:val="left"/>
      </w:pPr>
      <w:r>
        <w:t>3.</w:t>
      </w:r>
      <w:r>
        <w:t>注重经验总结。在专项行动中，要积累和完善城市管理经验，探索有效管理措施，帮助街道（乡镇）建立城市精细化管理长效机制，通过《</w:t>
      </w:r>
      <w:r>
        <w:t>“</w:t>
      </w:r>
      <w:r>
        <w:t>走遍长春</w:t>
      </w:r>
      <w:r>
        <w:t>”</w:t>
      </w:r>
      <w:r>
        <w:t>专项行动专刊》对各街道（乡镇）在</w:t>
      </w:r>
      <w:r>
        <w:t>“</w:t>
      </w:r>
      <w:r>
        <w:t>走遍长春</w:t>
      </w:r>
      <w:r>
        <w:t>”</w:t>
      </w:r>
      <w:r>
        <w:t>专项行动中好的经验作法在全市进行宣传、展示。</w:t>
      </w:r>
    </w:p>
    <w:p w:rsidR="0059527D" w:rsidRPr="001972F6" w:rsidRDefault="0059527D" w:rsidP="0059527D">
      <w:pPr>
        <w:spacing w:line="242" w:lineRule="auto"/>
        <w:ind w:firstLineChars="200" w:firstLine="420"/>
        <w:jc w:val="left"/>
      </w:pPr>
      <w:r>
        <w:rPr>
          <w:rFonts w:hint="eastAsia"/>
        </w:rPr>
        <w:t>附件：市城市管理局“走遍长春”城市精细化管理专项行动领导小组名单</w:t>
      </w:r>
    </w:p>
    <w:p w:rsidR="0059527D" w:rsidRDefault="0059527D" w:rsidP="0059527D">
      <w:pPr>
        <w:spacing w:line="242" w:lineRule="auto"/>
        <w:ind w:firstLineChars="200" w:firstLine="420"/>
        <w:jc w:val="right"/>
      </w:pPr>
      <w:r w:rsidRPr="001972F6">
        <w:rPr>
          <w:rFonts w:hint="eastAsia"/>
        </w:rPr>
        <w:t>长春市城市管理局</w:t>
      </w:r>
      <w:r>
        <w:rPr>
          <w:rFonts w:hint="eastAsia"/>
        </w:rPr>
        <w:t>2021-4-25</w:t>
      </w:r>
    </w:p>
    <w:p w:rsidR="0059527D" w:rsidRDefault="0059527D" w:rsidP="00630DD7">
      <w:pPr>
        <w:sectPr w:rsidR="0059527D" w:rsidSect="00630DD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E0D85" w:rsidRDefault="00BE0D85"/>
    <w:sectPr w:rsidR="00BE0D8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9527D"/>
    <w:rsid w:val="0059527D"/>
    <w:rsid w:val="00BE0D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9527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9527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340</Words>
  <Characters>1940</Characters>
  <Application>Microsoft Office Word</Application>
  <DocSecurity>0</DocSecurity>
  <Lines>16</Lines>
  <Paragraphs>4</Paragraphs>
  <ScaleCrop>false</ScaleCrop>
  <Company>微软中国</Company>
  <LinksUpToDate>false</LinksUpToDate>
  <CharactersWithSpaces>2276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2022-05-18T02:53:00Z</dcterms:created>
</cp:coreProperties>
</file>