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E9B" w:rsidRDefault="008C5E9B">
      <w:pPr>
        <w:pStyle w:val="1"/>
      </w:pPr>
      <w:r>
        <w:rPr>
          <w:rFonts w:hint="eastAsia"/>
        </w:rPr>
        <w:t>“宜荆荆恩”城市群将协同立法</w:t>
      </w:r>
    </w:p>
    <w:p w:rsidR="008C5E9B" w:rsidRDefault="008C5E9B">
      <w:pPr>
        <w:ind w:firstLine="420"/>
        <w:jc w:val="left"/>
      </w:pP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日，湖北省“宜荆荆恩”城市群区域协同立法第一次联席会议在宜昌召开。会议讨论通过了《湖北省宜荆荆恩城市群区域协同立法框架协议》。</w:t>
      </w:r>
    </w:p>
    <w:p w:rsidR="008C5E9B" w:rsidRDefault="008C5E9B">
      <w:pPr>
        <w:ind w:firstLine="420"/>
        <w:jc w:val="left"/>
      </w:pPr>
      <w:r>
        <w:rPr>
          <w:rFonts w:hint="eastAsia"/>
        </w:rPr>
        <w:t>根据框架协议，四地人大常委会将在生态环境、产业协作、交通互联、文化旅游等重点领域，提出关联度高且需多方协同的立法建议，提交联席会议研究商定，以区域协同立法推动区域经济高质量发展。将选取“宜荆荆恩”城市群区域一体化发展中的重点、焦点和难点问题，同步或者联合开展立法调研、立法论证、立法后评估、法规清理和立法理论研究，联合攻关，共享立法资源和工作成果；将经常性开展法规文件专项清理，对与区域一体化发展形势和要求不相适应的地方性法规、政府规章和其他规范性文件，及时进行立、改、废；将坚持共建共享，引导三峡大学、长江大学、湖北民族大学、荆楚理工学院等高校加强联系与协同，探索建立宜荆荆恩城市群区域协同立法合作联盟，推动区域协同立法智库共同发展，推动立法人才互补和成果共享。</w:t>
      </w:r>
    </w:p>
    <w:p w:rsidR="008C5E9B" w:rsidRDefault="008C5E9B">
      <w:pPr>
        <w:ind w:firstLine="420"/>
        <w:jc w:val="left"/>
      </w:pPr>
      <w:r>
        <w:rPr>
          <w:rFonts w:hint="eastAsia"/>
        </w:rPr>
        <w:t>围绕协同立法，宜昌市、荆州市、荆门市、恩施土家族苗族自治州人大常委会相关负责人分别作了交流发言。</w:t>
      </w:r>
    </w:p>
    <w:p w:rsidR="008C5E9B" w:rsidRDefault="008C5E9B">
      <w:pPr>
        <w:ind w:firstLine="420"/>
        <w:jc w:val="left"/>
      </w:pPr>
      <w:r>
        <w:rPr>
          <w:rFonts w:hint="eastAsia"/>
        </w:rPr>
        <w:t>强化长江、清江、沮漳河等水系流域共保联治；城市群基础设施一体化、交通网络一体化发展；打造“宜荆荆恩”旅游品牌，实现由“一线游”向“一片游”深度转化；推动绿色化工、生物医药、装备制造、农产品深加工等产业协同发展；挖掘利用三国文化……未来，随着“宜荆荆恩”城市群的发展，这些都将可能成为协同立法的项目选题。</w:t>
      </w:r>
    </w:p>
    <w:p w:rsidR="008C5E9B" w:rsidRDefault="008C5E9B">
      <w:pPr>
        <w:ind w:firstLine="420"/>
        <w:jc w:val="left"/>
      </w:pPr>
      <w:r>
        <w:rPr>
          <w:rFonts w:hint="eastAsia"/>
        </w:rPr>
        <w:t>这里为大家整理了发言摘要</w:t>
      </w:r>
    </w:p>
    <w:p w:rsidR="008C5E9B" w:rsidRDefault="008C5E9B">
      <w:pPr>
        <w:ind w:firstLine="420"/>
        <w:jc w:val="left"/>
      </w:pPr>
      <w:r>
        <w:rPr>
          <w:rFonts w:hint="eastAsia"/>
        </w:rPr>
        <w:t>一起来了解</w:t>
      </w:r>
    </w:p>
    <w:p w:rsidR="008C5E9B" w:rsidRDefault="008C5E9B">
      <w:pPr>
        <w:ind w:firstLine="420"/>
        <w:jc w:val="left"/>
      </w:pPr>
      <w:r>
        <w:rPr>
          <w:rFonts w:hint="eastAsia"/>
        </w:rPr>
        <w:t>省人大常委会副主任</w:t>
      </w:r>
      <w:r>
        <w:rPr>
          <w:rFonts w:hint="eastAsia"/>
        </w:rPr>
        <w:t xml:space="preserve"> </w:t>
      </w:r>
      <w:r>
        <w:rPr>
          <w:rFonts w:hint="eastAsia"/>
        </w:rPr>
        <w:t>胡志强</w:t>
      </w:r>
    </w:p>
    <w:p w:rsidR="008C5E9B" w:rsidRDefault="008C5E9B">
      <w:pPr>
        <w:ind w:firstLine="420"/>
        <w:jc w:val="left"/>
      </w:pPr>
      <w:r>
        <w:rPr>
          <w:rFonts w:hint="eastAsia"/>
        </w:rPr>
        <w:t>在区域协同立法中要看齐新思想，把握协同立法的基本原则、基本要求、工作重点，推动区域协调发展迈向良法善治；要在区域协调发展中彰显立法功能，将区域协同立法放在立法工作事业、治理能力和治理体系现代化的视野中去研究，统筹考虑宣传普法一体化、法规制度一体化、实施一体化、监督一体化；要在区域协调发展中把握立法方法，做到选题、地方立法体制、机制、方式、活动的协同；要在区域协调发展中落实立法责任，责任要共担、机制要共建、问题要共解、资源要共享、成果要共用，加强实践探索，及时总结经验，推进理论研究，深化成果运用，用区域协同立法推动和保障区域协调发展。</w:t>
      </w:r>
    </w:p>
    <w:p w:rsidR="008C5E9B" w:rsidRDefault="008C5E9B">
      <w:pPr>
        <w:ind w:firstLine="420"/>
        <w:jc w:val="left"/>
      </w:pPr>
      <w:r>
        <w:rPr>
          <w:rFonts w:hint="eastAsia"/>
        </w:rPr>
        <w:t>宜昌市人大常委会主任</w:t>
      </w:r>
      <w:r>
        <w:rPr>
          <w:rFonts w:hint="eastAsia"/>
        </w:rPr>
        <w:t xml:space="preserve"> </w:t>
      </w:r>
      <w:r>
        <w:rPr>
          <w:rFonts w:hint="eastAsia"/>
        </w:rPr>
        <w:t>王国斌</w:t>
      </w:r>
    </w:p>
    <w:p w:rsidR="008C5E9B" w:rsidRDefault="008C5E9B">
      <w:pPr>
        <w:ind w:firstLine="420"/>
        <w:jc w:val="left"/>
      </w:pPr>
      <w:r>
        <w:rPr>
          <w:rFonts w:hint="eastAsia"/>
        </w:rPr>
        <w:t>推动区域协同立法意义重大，宜昌市人大常委会将和三市州人大常委会一起，深化沟通协作，共同探索实践。坚持解放思想，增强以区域协同立法推动“宜荆荆恩”城市群高质量发展、一体化发展的政治担当和行动自觉；坚持问题导向，对具有跨区域性、系统性、联动性的重大事项进行重点研究、优先协同，争取早日破题开篇；坚持制度先行，共同研究制定相关协同机制和制度，使区域协同立法有章可循，行稳致远。</w:t>
      </w:r>
    </w:p>
    <w:p w:rsidR="008C5E9B" w:rsidRDefault="008C5E9B">
      <w:pPr>
        <w:ind w:firstLine="420"/>
        <w:jc w:val="left"/>
      </w:pPr>
      <w:r>
        <w:rPr>
          <w:rFonts w:hint="eastAsia"/>
        </w:rPr>
        <w:t>宜昌市人大常委会</w:t>
      </w:r>
    </w:p>
    <w:p w:rsidR="008C5E9B" w:rsidRDefault="008C5E9B">
      <w:pPr>
        <w:ind w:firstLine="420"/>
        <w:jc w:val="left"/>
      </w:pPr>
      <w:r>
        <w:rPr>
          <w:rFonts w:hint="eastAsia"/>
        </w:rPr>
        <w:t>宜昌市人大常委会副主任</w:t>
      </w:r>
      <w:r>
        <w:rPr>
          <w:rFonts w:hint="eastAsia"/>
        </w:rPr>
        <w:t xml:space="preserve"> </w:t>
      </w:r>
      <w:r>
        <w:rPr>
          <w:rFonts w:hint="eastAsia"/>
        </w:rPr>
        <w:t>吴康年</w:t>
      </w:r>
    </w:p>
    <w:p w:rsidR="008C5E9B" w:rsidRDefault="008C5E9B">
      <w:pPr>
        <w:ind w:firstLine="420"/>
        <w:jc w:val="left"/>
      </w:pPr>
      <w:r>
        <w:rPr>
          <w:rFonts w:hint="eastAsia"/>
        </w:rPr>
        <w:t>宜昌市人大常委会将勇担主导责任，加强与荆州、荆门、恩施人大的协同、协商和协作，积极探索开展区域协同立法。提升政治站位，以区域协同立法引领推动一体化发展；建立工作机制，夯实区域协同立法有序长远发展基础。要建立联席会议体制机制、立法计划协同机制、立法联动协调机制、立法智库协同机制、动态完善体制机制；聚焦重点领域，探索商讨区域协同立法早日破题开篇。</w:t>
      </w:r>
    </w:p>
    <w:p w:rsidR="008C5E9B" w:rsidRDefault="008C5E9B">
      <w:pPr>
        <w:ind w:firstLine="420"/>
        <w:jc w:val="left"/>
      </w:pPr>
      <w:r>
        <w:rPr>
          <w:rFonts w:hint="eastAsia"/>
        </w:rPr>
        <w:t>荆州市人大常委会</w:t>
      </w:r>
    </w:p>
    <w:p w:rsidR="008C5E9B" w:rsidRDefault="008C5E9B">
      <w:pPr>
        <w:ind w:firstLine="420"/>
        <w:jc w:val="left"/>
      </w:pPr>
      <w:r>
        <w:rPr>
          <w:rFonts w:hint="eastAsia"/>
        </w:rPr>
        <w:t>荆州市人大常委会副主任</w:t>
      </w:r>
      <w:r>
        <w:rPr>
          <w:rFonts w:hint="eastAsia"/>
        </w:rPr>
        <w:t xml:space="preserve"> </w:t>
      </w:r>
      <w:r>
        <w:rPr>
          <w:rFonts w:hint="eastAsia"/>
        </w:rPr>
        <w:t>彭忠林</w:t>
      </w:r>
    </w:p>
    <w:p w:rsidR="008C5E9B" w:rsidRDefault="008C5E9B">
      <w:pPr>
        <w:ind w:firstLine="420"/>
        <w:jc w:val="left"/>
      </w:pPr>
      <w:r>
        <w:rPr>
          <w:rFonts w:hint="eastAsia"/>
        </w:rPr>
        <w:t>通过区域协同立法，有利于推动区域一体化发展。建议建立四地人大立法工作联席会议制度，统筹编制立法规划或年度立法计划，建立立法成果和立法信息共享机制。宜荆荆恩城市群协同立法可以优先从两个方面进行考虑：一是污染防治领域，二是营商环境方面。</w:t>
      </w:r>
    </w:p>
    <w:p w:rsidR="008C5E9B" w:rsidRDefault="008C5E9B">
      <w:pPr>
        <w:ind w:firstLine="420"/>
        <w:jc w:val="left"/>
      </w:pPr>
      <w:r>
        <w:rPr>
          <w:rFonts w:hint="eastAsia"/>
        </w:rPr>
        <w:t>荆门市人大常委会</w:t>
      </w:r>
    </w:p>
    <w:p w:rsidR="008C5E9B" w:rsidRDefault="008C5E9B">
      <w:pPr>
        <w:ind w:firstLine="420"/>
        <w:jc w:val="left"/>
      </w:pPr>
      <w:r>
        <w:rPr>
          <w:rFonts w:hint="eastAsia"/>
        </w:rPr>
        <w:t>荆门市人大常委会副主任</w:t>
      </w:r>
      <w:r>
        <w:rPr>
          <w:rFonts w:hint="eastAsia"/>
        </w:rPr>
        <w:t xml:space="preserve"> </w:t>
      </w:r>
      <w:r>
        <w:rPr>
          <w:rFonts w:hint="eastAsia"/>
        </w:rPr>
        <w:t>舒君</w:t>
      </w:r>
    </w:p>
    <w:p w:rsidR="008C5E9B" w:rsidRDefault="008C5E9B">
      <w:pPr>
        <w:ind w:firstLine="420"/>
        <w:jc w:val="left"/>
      </w:pPr>
      <w:r>
        <w:rPr>
          <w:rFonts w:hint="eastAsia"/>
        </w:rPr>
        <w:t>区域协同发展需要地方立法支撑，形成治理能力和体系的现代化。建议尽快就漳河保护立法。我省境内漳河流经襄阳、宜昌、荆门三地，下游的漳河水库是荆门市唯一的饮用水源，急需三地协同立法，共同采取有效措施对该河流加强管理与保护。</w:t>
      </w:r>
    </w:p>
    <w:p w:rsidR="008C5E9B" w:rsidRDefault="008C5E9B">
      <w:pPr>
        <w:ind w:firstLine="420"/>
        <w:jc w:val="left"/>
      </w:pPr>
      <w:r>
        <w:rPr>
          <w:rFonts w:hint="eastAsia"/>
        </w:rPr>
        <w:t>恩施土家族苗族自治州人大常委会</w:t>
      </w:r>
    </w:p>
    <w:p w:rsidR="008C5E9B" w:rsidRDefault="008C5E9B">
      <w:pPr>
        <w:ind w:firstLine="420"/>
        <w:jc w:val="left"/>
      </w:pPr>
      <w:r>
        <w:rPr>
          <w:rFonts w:hint="eastAsia"/>
        </w:rPr>
        <w:t>恩施土家族苗族自治州人大常委会副主任</w:t>
      </w:r>
      <w:r>
        <w:rPr>
          <w:rFonts w:hint="eastAsia"/>
        </w:rPr>
        <w:t xml:space="preserve"> </w:t>
      </w:r>
      <w:r>
        <w:rPr>
          <w:rFonts w:hint="eastAsia"/>
        </w:rPr>
        <w:t>陈学明</w:t>
      </w:r>
    </w:p>
    <w:p w:rsidR="008C5E9B" w:rsidRDefault="008C5E9B">
      <w:pPr>
        <w:ind w:firstLine="420"/>
        <w:jc w:val="left"/>
      </w:pPr>
      <w:r>
        <w:rPr>
          <w:rFonts w:hint="eastAsia"/>
        </w:rPr>
        <w:t>协同立法是为“宜荆荆恩”城市群高质量发展提供制度供给的重要举措，也是现实需要。建议通过搭建协同立法平台、建立协同立法机制、开展协同立法活动，重点在选题立项、调整范围对象、重点条款内容和法律责任等方面进行协同，坚持在求大同存小异的原则下，确保协同制定的法规务实管用。</w:t>
      </w:r>
    </w:p>
    <w:p w:rsidR="008C5E9B" w:rsidRDefault="008C5E9B">
      <w:pPr>
        <w:ind w:firstLine="420"/>
        <w:jc w:val="left"/>
      </w:pPr>
      <w:r>
        <w:rPr>
          <w:rFonts w:hint="eastAsia"/>
        </w:rPr>
        <w:t>湖北省地方立法研究和人才培养基地（武汉大学）主任</w:t>
      </w:r>
      <w:r>
        <w:rPr>
          <w:rFonts w:hint="eastAsia"/>
        </w:rPr>
        <w:t xml:space="preserve"> </w:t>
      </w:r>
      <w:r>
        <w:rPr>
          <w:rFonts w:hint="eastAsia"/>
        </w:rPr>
        <w:t>江国华</w:t>
      </w:r>
    </w:p>
    <w:p w:rsidR="008C5E9B" w:rsidRDefault="008C5E9B">
      <w:pPr>
        <w:ind w:firstLine="420"/>
        <w:jc w:val="left"/>
      </w:pPr>
      <w:r>
        <w:rPr>
          <w:rFonts w:hint="eastAsia"/>
        </w:rPr>
        <w:t>区域协同立法需要解决三个具体问题：一是立法主体的独立性与立法活动的协同性问题，既不能以主体的独立性抵牾协同立法发展，也不能以协同立法否定立法主体的独立性；二是区域协同立法机制的规范性和开放性的问题，既不能以区域协同立法机制的规范化否定其开放性，又不得以区域协同立法机制的开放性否定其规范化；三是区域协同立法与区域协同执法的衔接问题，为确保区域协同立法的目标和价值的实现，有必要构建区域协同执法机制。</w:t>
      </w:r>
    </w:p>
    <w:p w:rsidR="008C5E9B" w:rsidRDefault="008C5E9B">
      <w:pPr>
        <w:ind w:firstLine="420"/>
        <w:jc w:val="left"/>
      </w:pPr>
      <w:r>
        <w:rPr>
          <w:rFonts w:hint="eastAsia"/>
        </w:rPr>
        <w:t>宜昌市人大暨三峡大学地方立法研究院院长</w:t>
      </w:r>
      <w:r>
        <w:rPr>
          <w:rFonts w:hint="eastAsia"/>
        </w:rPr>
        <w:t xml:space="preserve"> </w:t>
      </w:r>
      <w:r>
        <w:rPr>
          <w:rFonts w:hint="eastAsia"/>
        </w:rPr>
        <w:t>唐祖爱</w:t>
      </w:r>
    </w:p>
    <w:p w:rsidR="008C5E9B" w:rsidRDefault="008C5E9B">
      <w:pPr>
        <w:ind w:firstLine="420"/>
        <w:jc w:val="left"/>
      </w:pPr>
      <w:r>
        <w:rPr>
          <w:rFonts w:hint="eastAsia"/>
        </w:rPr>
        <w:t>系统梳理和研究国内有代表性的区域协同立法典型个案，如京津冀、长三角一体化、成渝地区双城经济圈，总结协同立法的体制机制设计方面的经验做法，对于推进“宜荆荆恩”城市群区域协同立法具有具有很强的启发和借鉴意义。“宜荆荆恩”城市群区域协同立法应当优先选择在生态环境保护、产业协作、文化旅游等重点领域，以高质量协同地方立法促进城市群经济高质量发展。</w:t>
      </w:r>
    </w:p>
    <w:p w:rsidR="008C5E9B" w:rsidRDefault="008C5E9B">
      <w:pPr>
        <w:ind w:firstLine="420"/>
        <w:jc w:val="right"/>
      </w:pPr>
      <w:r>
        <w:rPr>
          <w:rFonts w:hint="eastAsia"/>
        </w:rPr>
        <w:t>宜昌发布</w:t>
      </w:r>
      <w:r>
        <w:rPr>
          <w:rFonts w:hint="eastAsia"/>
        </w:rPr>
        <w:t>2021-05-13</w:t>
      </w:r>
    </w:p>
    <w:p w:rsidR="008C5E9B" w:rsidRDefault="008C5E9B" w:rsidP="006E7925">
      <w:pPr>
        <w:sectPr w:rsidR="008C5E9B" w:rsidSect="006E7925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5B28BC" w:rsidRDefault="005B28BC"/>
    <w:sectPr w:rsidR="005B28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C5E9B"/>
    <w:rsid w:val="005B28BC"/>
    <w:rsid w:val="008C5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8C5E9B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8C5E9B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1877</Characters>
  <Application>Microsoft Office Word</Application>
  <DocSecurity>0</DocSecurity>
  <Lines>15</Lines>
  <Paragraphs>4</Paragraphs>
  <ScaleCrop>false</ScaleCrop>
  <Company>Microsoft</Company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/>
  <cp:revision>1</cp:revision>
  <dcterms:created xsi:type="dcterms:W3CDTF">2022-05-13T03:16:00Z</dcterms:created>
</cp:coreProperties>
</file>