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B7" w:rsidRDefault="00FF61B7" w:rsidP="00A9608E">
      <w:pPr>
        <w:pStyle w:val="1"/>
      </w:pPr>
      <w:r w:rsidRPr="00485068">
        <w:rPr>
          <w:rFonts w:hint="eastAsia"/>
        </w:rPr>
        <w:t>浙江</w:t>
      </w:r>
      <w:r>
        <w:rPr>
          <w:rFonts w:hint="eastAsia"/>
        </w:rPr>
        <w:t>：</w:t>
      </w:r>
      <w:r w:rsidRPr="00485068">
        <w:rPr>
          <w:rFonts w:hint="eastAsia"/>
        </w:rPr>
        <w:t>迭代推进法治政府建设专项监督</w:t>
      </w:r>
    </w:p>
    <w:p w:rsidR="00FF61B7" w:rsidRDefault="00FF61B7" w:rsidP="00FF61B7">
      <w:pPr>
        <w:ind w:firstLineChars="200" w:firstLine="420"/>
        <w:jc w:val="left"/>
      </w:pPr>
      <w:r>
        <w:t>2022</w:t>
      </w:r>
      <w:r>
        <w:t>年</w:t>
      </w:r>
      <w:r>
        <w:t>3</w:t>
      </w:r>
      <w:r>
        <w:t>月</w:t>
      </w:r>
      <w:r>
        <w:t>17</w:t>
      </w:r>
      <w:r>
        <w:t>日至</w:t>
      </w:r>
      <w:r>
        <w:t>18</w:t>
      </w:r>
      <w:r>
        <w:t>日，浙江省十三届人大常委会第三十五次会议在杭州召开。会议听取和审议了省政府关于法治政府建设情况的报告，省教育厅、省交通运输厅、省文化和旅游厅部门负责人依法履职情况的报告，会议还审议了其他</w:t>
      </w:r>
      <w:r>
        <w:t>21</w:t>
      </w:r>
      <w:r>
        <w:t>个省政府组成部门主要负责人依法履职的书面报告。</w:t>
      </w:r>
    </w:p>
    <w:p w:rsidR="00FF61B7" w:rsidRDefault="00FF61B7" w:rsidP="00FF61B7">
      <w:pPr>
        <w:ind w:firstLineChars="200" w:firstLine="420"/>
        <w:jc w:val="left"/>
      </w:pPr>
      <w:r>
        <w:rPr>
          <w:rFonts w:hint="eastAsia"/>
        </w:rPr>
        <w:t>值得一提的是，本次专项监督工作在去年创新的基础上持续发力，“加码升级”，首次对法治政府建设情况开展满意度测评。</w:t>
      </w:r>
    </w:p>
    <w:p w:rsidR="00FF61B7" w:rsidRDefault="00FF61B7" w:rsidP="00FF61B7">
      <w:pPr>
        <w:ind w:firstLineChars="200" w:firstLine="420"/>
        <w:jc w:val="left"/>
      </w:pPr>
      <w:r>
        <w:t>2021</w:t>
      </w:r>
      <w:r>
        <w:t>年是《法治政府建设实施纲要</w:t>
      </w:r>
      <w:r>
        <w:t>(2021—2025</w:t>
      </w:r>
      <w:r>
        <w:t>年</w:t>
      </w:r>
      <w:r>
        <w:t>)</w:t>
      </w:r>
      <w:r>
        <w:t>》实施的开局之年，一年来，纲要实施得怎么样，法治政府建设推进得如何，省人大常委会审议意见这张</w:t>
      </w:r>
      <w:r>
        <w:t>“</w:t>
      </w:r>
      <w:r>
        <w:t>考卷</w:t>
      </w:r>
      <w:r>
        <w:t>”</w:t>
      </w:r>
      <w:r>
        <w:t>答得好不好</w:t>
      </w:r>
      <w:r>
        <w:t>?</w:t>
      </w:r>
    </w:p>
    <w:p w:rsidR="00FF61B7" w:rsidRDefault="00FF61B7" w:rsidP="00FF61B7">
      <w:pPr>
        <w:ind w:firstLineChars="200" w:firstLine="420"/>
        <w:jc w:val="left"/>
      </w:pPr>
      <w:r>
        <w:rPr>
          <w:rFonts w:hint="eastAsia"/>
        </w:rPr>
        <w:t>从“法治会考”到“法治评价”</w:t>
      </w:r>
    </w:p>
    <w:p w:rsidR="00FF61B7" w:rsidRDefault="00FF61B7" w:rsidP="00FF61B7">
      <w:pPr>
        <w:ind w:firstLineChars="200" w:firstLine="420"/>
        <w:jc w:val="left"/>
      </w:pPr>
      <w:r>
        <w:rPr>
          <w:rFonts w:hint="eastAsia"/>
        </w:rPr>
        <w:t>时间回拨到</w:t>
      </w:r>
      <w:r>
        <w:t>2021</w:t>
      </w:r>
      <w:r>
        <w:t>年</w:t>
      </w:r>
      <w:r>
        <w:t>3</w:t>
      </w:r>
      <w:r>
        <w:t>月</w:t>
      </w:r>
      <w:r>
        <w:t>24</w:t>
      </w:r>
      <w:r>
        <w:t>日，阳光明媚的西子湖畔，迎来一场</w:t>
      </w:r>
      <w:r>
        <w:t>“</w:t>
      </w:r>
      <w:r>
        <w:t>关键少数</w:t>
      </w:r>
      <w:r>
        <w:t>”</w:t>
      </w:r>
      <w:r>
        <w:t>的法治会考：浙江省十三届人大常委会第二十八次会议第一次全体会议在省人民大会堂人大厅举行，</w:t>
      </w:r>
      <w:r>
        <w:t>24</w:t>
      </w:r>
      <w:r>
        <w:t>位厅长首次晒出</w:t>
      </w:r>
      <w:r>
        <w:t>2020</w:t>
      </w:r>
      <w:r>
        <w:t>年法治答卷。</w:t>
      </w:r>
    </w:p>
    <w:p w:rsidR="00FF61B7" w:rsidRDefault="00FF61B7" w:rsidP="00FF61B7">
      <w:pPr>
        <w:ind w:firstLineChars="200" w:firstLine="420"/>
        <w:jc w:val="left"/>
      </w:pPr>
      <w:r>
        <w:t>2021</w:t>
      </w:r>
      <w:r>
        <w:t>年，省人大常委会以法治浙江建设</w:t>
      </w:r>
      <w:r>
        <w:t>15</w:t>
      </w:r>
      <w:r>
        <w:t>周年为契机，浓墨重彩持续助推法治中国示范区建设。从首次听取审议省政府关于法治政府建设情况报告到首次提出审议意见进行交办，再到首次就</w:t>
      </w:r>
      <w:r>
        <w:t>“</w:t>
      </w:r>
      <w:r>
        <w:t>司法权监督行政权</w:t>
      </w:r>
      <w:r>
        <w:t>”</w:t>
      </w:r>
      <w:r>
        <w:t>启用法检两院报告等，省人大常委会跨出了监督法治政府建设具有历史性意义的一大步伐。</w:t>
      </w:r>
    </w:p>
    <w:p w:rsidR="00FF61B7" w:rsidRDefault="00FF61B7" w:rsidP="00FF61B7">
      <w:pPr>
        <w:ind w:firstLineChars="200" w:firstLine="420"/>
        <w:jc w:val="left"/>
      </w:pPr>
      <w:r>
        <w:rPr>
          <w:rFonts w:hint="eastAsia"/>
        </w:rPr>
        <w:t>今年法治政府专项监督工作与以往相比又有何亮点</w:t>
      </w:r>
      <w:r>
        <w:t>?</w:t>
      </w:r>
    </w:p>
    <w:p w:rsidR="00FF61B7" w:rsidRDefault="00FF61B7" w:rsidP="00FF61B7">
      <w:pPr>
        <w:ind w:firstLineChars="200" w:firstLine="420"/>
        <w:jc w:val="left"/>
      </w:pPr>
      <w:r>
        <w:rPr>
          <w:rFonts w:hint="eastAsia"/>
        </w:rPr>
        <w:t>省人大监察和司法委员会相关负责人介绍，今年的监督工作增加了一项配套措施——省人大常委会组成人员现场对省政府落实</w:t>
      </w:r>
      <w:r>
        <w:t>2021</w:t>
      </w:r>
      <w:r>
        <w:t>年省人大常委会关于法治政府建设报告审议意见的情况和</w:t>
      </w:r>
      <w:r>
        <w:t>24</w:t>
      </w:r>
      <w:r>
        <w:t>位省政府组成部门主要负责人的依法履职情况进行满意度测评，结果当场公布。</w:t>
      </w:r>
    </w:p>
    <w:p w:rsidR="00FF61B7" w:rsidRDefault="00FF61B7" w:rsidP="00FF61B7">
      <w:pPr>
        <w:ind w:firstLineChars="200" w:firstLine="420"/>
        <w:jc w:val="left"/>
      </w:pPr>
      <w:r>
        <w:rPr>
          <w:rFonts w:hint="eastAsia"/>
        </w:rPr>
        <w:t>据悉，测评参考的依据有省政府</w:t>
      </w:r>
      <w:r>
        <w:t>2021</w:t>
      </w:r>
      <w:r>
        <w:t>年法治政府建设情况报告、</w:t>
      </w:r>
      <w:r>
        <w:t>24</w:t>
      </w:r>
      <w:r>
        <w:t>位省政府组成部门主要负责人依法履职报告、省政府</w:t>
      </w:r>
      <w:r>
        <w:t>2021</w:t>
      </w:r>
      <w:r>
        <w:t>年度法治政府建设的考核评价结果、省法院和省检察院的报告等。对部门主要负责人依法履职工作情况的测评，则重点围绕执行和落实与部门职责相关的法律法规、人大决议决定、审议意见、司法建议、行政复议等方面。</w:t>
      </w:r>
    </w:p>
    <w:p w:rsidR="00FF61B7" w:rsidRDefault="00FF61B7" w:rsidP="00FF61B7">
      <w:pPr>
        <w:ind w:firstLineChars="200" w:firstLine="420"/>
        <w:jc w:val="left"/>
      </w:pPr>
      <w:r>
        <w:rPr>
          <w:rFonts w:hint="eastAsia"/>
        </w:rPr>
        <w:t>从</w:t>
      </w:r>
      <w:r>
        <w:t>2021</w:t>
      </w:r>
      <w:r>
        <w:t>年的特殊</w:t>
      </w:r>
      <w:r>
        <w:t>“</w:t>
      </w:r>
      <w:r>
        <w:t>法治会考</w:t>
      </w:r>
      <w:r>
        <w:t>”</w:t>
      </w:r>
      <w:r>
        <w:t>到今年的政府答卷，人大评卷，在高质量发展建设共同富裕示范区和打造法治中国示范区的进程中，省人大常委会监督工作的探索创新一直在路上。</w:t>
      </w:r>
    </w:p>
    <w:p w:rsidR="00FF61B7" w:rsidRDefault="00FF61B7" w:rsidP="00FF61B7">
      <w:pPr>
        <w:ind w:firstLineChars="200" w:firstLine="420"/>
        <w:jc w:val="left"/>
      </w:pPr>
      <w:r>
        <w:rPr>
          <w:rFonts w:hint="eastAsia"/>
        </w:rPr>
        <w:t>继续紧盯“关键少数”</w:t>
      </w:r>
    </w:p>
    <w:p w:rsidR="00FF61B7" w:rsidRDefault="00FF61B7" w:rsidP="00FF61B7">
      <w:pPr>
        <w:ind w:firstLineChars="200" w:firstLine="420"/>
        <w:jc w:val="left"/>
      </w:pPr>
      <w:r>
        <w:rPr>
          <w:rFonts w:hint="eastAsia"/>
        </w:rPr>
        <w:t>“在全国省级层面率先出台‘双减’实施方案，同步研制</w:t>
      </w:r>
      <w:r>
        <w:t>30</w:t>
      </w:r>
      <w:r>
        <w:t>多个配套文件。</w:t>
      </w:r>
      <w:r>
        <w:t>”“</w:t>
      </w:r>
      <w:r>
        <w:t>组织力量创新设计</w:t>
      </w:r>
      <w:r>
        <w:t>‘</w:t>
      </w:r>
      <w:r>
        <w:t>交通共富指数</w:t>
      </w:r>
      <w:r>
        <w:t>’</w:t>
      </w:r>
      <w:r>
        <w:t>，统筹实施基础设施补短板等</w:t>
      </w:r>
      <w:r>
        <w:t>12</w:t>
      </w:r>
      <w:r>
        <w:t>项行动，出台支持山区</w:t>
      </w:r>
      <w:r>
        <w:t>26</w:t>
      </w:r>
      <w:r>
        <w:t>县</w:t>
      </w:r>
      <w:r>
        <w:t>‘</w:t>
      </w:r>
      <w:r>
        <w:t>四好农村路</w:t>
      </w:r>
      <w:r>
        <w:t>’</w:t>
      </w:r>
      <w:r>
        <w:t>等一批</w:t>
      </w:r>
      <w:r>
        <w:t>‘</w:t>
      </w:r>
      <w:r>
        <w:t>小切口</w:t>
      </w:r>
      <w:r>
        <w:t>’</w:t>
      </w:r>
      <w:r>
        <w:t>政策。</w:t>
      </w:r>
      <w:r>
        <w:t>”“</w:t>
      </w:r>
      <w:r>
        <w:t>配合做好数字化监督应用平台建设，论证完善监督指标体系，提供公共文化数据支撑，协助打造数字化改革</w:t>
      </w:r>
      <w:r>
        <w:t>‘</w:t>
      </w:r>
      <w:r>
        <w:t>硬核</w:t>
      </w:r>
      <w:r>
        <w:t>’</w:t>
      </w:r>
      <w:r>
        <w:t>成果，促进全省公共文化服务提质升级。</w:t>
      </w:r>
      <w:r>
        <w:t>”</w:t>
      </w:r>
    </w:p>
    <w:p w:rsidR="00FF61B7" w:rsidRDefault="00FF61B7" w:rsidP="00FF61B7">
      <w:pPr>
        <w:ind w:firstLineChars="200" w:firstLine="420"/>
        <w:jc w:val="left"/>
      </w:pPr>
      <w:r>
        <w:rPr>
          <w:rFonts w:hint="eastAsia"/>
        </w:rPr>
        <w:t>……</w:t>
      </w:r>
    </w:p>
    <w:p w:rsidR="00FF61B7" w:rsidRDefault="00FF61B7" w:rsidP="00FF61B7">
      <w:pPr>
        <w:ind w:firstLineChars="200" w:firstLine="420"/>
        <w:jc w:val="left"/>
      </w:pPr>
      <w:r>
        <w:t>3</w:t>
      </w:r>
      <w:r>
        <w:t>月</w:t>
      </w:r>
      <w:r>
        <w:t>17</w:t>
      </w:r>
      <w:r>
        <w:t>日，省教育厅厅长毛宏芳、省交通运输厅厅长陈利幸、省文化和旅游厅厅长褚子育，依次向省十三届人大常委会第三十五次会议作依法履职报告。除了口头报告，此次会议还审议了其他</w:t>
      </w:r>
      <w:r>
        <w:t>21</w:t>
      </w:r>
      <w:r>
        <w:t>个省政府组成部门主要负责人依法履职的书面报告。</w:t>
      </w:r>
    </w:p>
    <w:p w:rsidR="00FF61B7" w:rsidRDefault="00FF61B7" w:rsidP="00FF61B7">
      <w:pPr>
        <w:ind w:firstLineChars="200" w:firstLine="420"/>
        <w:jc w:val="left"/>
      </w:pPr>
      <w:r>
        <w:rPr>
          <w:rFonts w:hint="eastAsia"/>
        </w:rPr>
        <w:t>省人大监察和司法委员会相关负责人认为，继续紧盯“关键少数”，有利于督促部门主要负责人切实履行法治政府建设第一责任人职责，不断提升依法履职的能力和水平，整体推进法治政府建设。</w:t>
      </w:r>
    </w:p>
    <w:p w:rsidR="00FF61B7" w:rsidRDefault="00FF61B7" w:rsidP="00FF61B7">
      <w:pPr>
        <w:ind w:firstLineChars="200" w:firstLine="420"/>
        <w:jc w:val="left"/>
      </w:pPr>
      <w:r>
        <w:rPr>
          <w:rFonts w:hint="eastAsia"/>
        </w:rPr>
        <w:t>值得一提的是，省法院提供全省行政审判情况的报告，省检察院提供全省行政检察和行政公益诉讼情况的报告，专项监督从司法角度评价政府依法行政成效和短板，增强了监督的客观性公正性。</w:t>
      </w:r>
    </w:p>
    <w:p w:rsidR="00FF61B7" w:rsidRDefault="00FF61B7" w:rsidP="00FF61B7">
      <w:pPr>
        <w:ind w:firstLineChars="200" w:firstLine="420"/>
        <w:jc w:val="left"/>
      </w:pPr>
      <w:r>
        <w:rPr>
          <w:rFonts w:hint="eastAsia"/>
        </w:rPr>
        <w:t>从内容上看，今年的专项监督工作坚持目标导向。围绕《法治政府建设实施纲要</w:t>
      </w:r>
      <w:r>
        <w:t>(2021—2025</w:t>
      </w:r>
      <w:r>
        <w:t>年</w:t>
      </w:r>
      <w:r>
        <w:t>)</w:t>
      </w:r>
      <w:r>
        <w:t>》提出的八个方面的任务和有关工作举措，结合浙江实际，以高质量发展建设共同富裕示范区、打造法治中国示范区和现代法治政府为目标，重点围绕优化法治营商环境，深化综合行政执法改革，落实重大行政决策程序，健全社会矛盾纠纷行政预防调解体系等内容开展监督。</w:t>
      </w:r>
    </w:p>
    <w:p w:rsidR="00FF61B7" w:rsidRDefault="00FF61B7" w:rsidP="00FF61B7">
      <w:pPr>
        <w:ind w:firstLineChars="200" w:firstLine="420"/>
        <w:jc w:val="left"/>
      </w:pPr>
      <w:r>
        <w:rPr>
          <w:rFonts w:hint="eastAsia"/>
        </w:rPr>
        <w:t>“省教育厅联合省公安厅专题部署教育系统抓好防范电信网络诈骗工作，指导各地各高校常态化开展反诈防骗教育，将防范电信网络诈骗工作纳入学校安全工作目标考核……”“省文旅厅认真行使职责，全面排查网络游戏平台和经营单位，严厉打击违法违规网络游戏经营行为，广泛开展反诈、禁赌专题宣传。”……</w:t>
      </w:r>
    </w:p>
    <w:p w:rsidR="00FF61B7" w:rsidRDefault="00FF61B7" w:rsidP="00FF61B7">
      <w:pPr>
        <w:ind w:firstLineChars="200" w:firstLine="420"/>
        <w:jc w:val="left"/>
      </w:pPr>
      <w:r>
        <w:rPr>
          <w:rFonts w:hint="eastAsia"/>
        </w:rPr>
        <w:t>此次会议上，省经信厅、省教育厅、省公安厅等</w:t>
      </w:r>
      <w:r>
        <w:t>8</w:t>
      </w:r>
      <w:r>
        <w:t>个打击治理电信网络新型违法犯罪工作联席会成员的组成部门负责人就打击治理电信网络新型违法犯罪工作作了报告，体现了</w:t>
      </w:r>
      <w:r>
        <w:t>“</w:t>
      </w:r>
      <w:r>
        <w:t>民有所呼，人大有所应</w:t>
      </w:r>
      <w:r>
        <w:t>”</w:t>
      </w:r>
      <w:r>
        <w:t>。</w:t>
      </w:r>
    </w:p>
    <w:p w:rsidR="00FF61B7" w:rsidRDefault="00FF61B7" w:rsidP="00FF61B7">
      <w:pPr>
        <w:ind w:firstLineChars="200" w:firstLine="420"/>
        <w:jc w:val="left"/>
      </w:pPr>
      <w:r>
        <w:rPr>
          <w:rFonts w:hint="eastAsia"/>
        </w:rPr>
        <w:t>数字赋能法治政府建设</w:t>
      </w:r>
    </w:p>
    <w:p w:rsidR="00FF61B7" w:rsidRDefault="00FF61B7" w:rsidP="00FF61B7">
      <w:pPr>
        <w:ind w:firstLineChars="200" w:firstLine="420"/>
        <w:jc w:val="left"/>
      </w:pPr>
      <w:r>
        <w:t>2022</w:t>
      </w:r>
      <w:r>
        <w:t>年</w:t>
      </w:r>
      <w:r>
        <w:t>1</w:t>
      </w:r>
      <w:r>
        <w:t>月</w:t>
      </w:r>
      <w:r>
        <w:t>19</w:t>
      </w:r>
      <w:r>
        <w:t>日，在浙江省十三届人大六次会议</w:t>
      </w:r>
      <w:r>
        <w:t>“</w:t>
      </w:r>
      <w:r>
        <w:t>代表通道</w:t>
      </w:r>
      <w:r>
        <w:t>”</w:t>
      </w:r>
      <w:r>
        <w:t>上，省人大代表、省人大监察和司法委员会主任委员朱恒毅说，通过运用数字化手段，我省人大创新打造了多跨协同的法治政府监督系统，使复杂集成的专项监督变成了可看、可评、可执行的应用场景，推进传统监督方式变革重塑，助力法治政府建设。</w:t>
      </w:r>
    </w:p>
    <w:p w:rsidR="00FF61B7" w:rsidRDefault="00FF61B7" w:rsidP="00FF61B7">
      <w:pPr>
        <w:ind w:firstLineChars="200" w:firstLine="420"/>
        <w:jc w:val="left"/>
      </w:pPr>
      <w:r>
        <w:rPr>
          <w:rFonts w:hint="eastAsia"/>
        </w:rPr>
        <w:t>法治政府建设监督应用场景开发了“看一看”“评一评”“督一督”三大功能模块，建立了立法、依法决策、执法、司法、普法五大维度</w:t>
      </w:r>
      <w:r>
        <w:t>15</w:t>
      </w:r>
      <w:r>
        <w:t>项核心指标和</w:t>
      </w:r>
      <w:r>
        <w:t>2</w:t>
      </w:r>
      <w:r>
        <w:t>项个性指标，构建起省政府总体和</w:t>
      </w:r>
      <w:r>
        <w:t>23</w:t>
      </w:r>
      <w:r>
        <w:t>个</w:t>
      </w:r>
      <w:r>
        <w:t>(</w:t>
      </w:r>
      <w:r>
        <w:t>省政府秘书长除外</w:t>
      </w:r>
      <w:r>
        <w:t>)</w:t>
      </w:r>
      <w:r>
        <w:t>组成部门法治建设的监督评价体系。该应用场景横向对接</w:t>
      </w:r>
      <w:r>
        <w:t>“</w:t>
      </w:r>
      <w:r>
        <w:t>一府两院</w:t>
      </w:r>
      <w:r>
        <w:t>”</w:t>
      </w:r>
      <w:r>
        <w:t>和人大内部相关系统数据，自动生成数字化分析报告，客观显示法治政府建设中存在的短板和不足。</w:t>
      </w:r>
    </w:p>
    <w:p w:rsidR="00FF61B7" w:rsidRDefault="00FF61B7" w:rsidP="00FF61B7">
      <w:pPr>
        <w:ind w:firstLineChars="200" w:firstLine="420"/>
        <w:jc w:val="left"/>
      </w:pPr>
      <w:r>
        <w:rPr>
          <w:rFonts w:hint="eastAsia"/>
        </w:rPr>
        <w:t>在此次会议期间，常委会组成人员使用手机或电脑，通过浙政钉</w:t>
      </w:r>
      <w:r>
        <w:t>APP</w:t>
      </w:r>
      <w:r>
        <w:t>，进入</w:t>
      </w:r>
      <w:r>
        <w:t>“</w:t>
      </w:r>
      <w:r>
        <w:t>浙江省人大法治政府建设监督应用场景</w:t>
      </w:r>
      <w:r>
        <w:t>”</w:t>
      </w:r>
      <w:r>
        <w:t>，实时查看法治政府建设情况。</w:t>
      </w:r>
    </w:p>
    <w:p w:rsidR="00FF61B7" w:rsidRDefault="00FF61B7" w:rsidP="00FF61B7">
      <w:pPr>
        <w:ind w:firstLineChars="200" w:firstLine="420"/>
        <w:jc w:val="left"/>
      </w:pPr>
      <w:r>
        <w:rPr>
          <w:rFonts w:hint="eastAsia"/>
        </w:rPr>
        <w:t>除了登录应用查看法治政府建设情况，此次会议还有一份“干货满满”的纸质报告——《</w:t>
      </w:r>
      <w:r>
        <w:t>2021</w:t>
      </w:r>
      <w:r>
        <w:t>年度法治政府建设监督数字化分析报告》。通过一个个直观的图表、一组组翔实的数据，可观、可感的法治政府建设情况尽展眼前。</w:t>
      </w:r>
    </w:p>
    <w:p w:rsidR="00FF61B7" w:rsidRDefault="00FF61B7" w:rsidP="00FF61B7">
      <w:pPr>
        <w:ind w:firstLineChars="200" w:firstLine="420"/>
        <w:jc w:val="left"/>
      </w:pPr>
      <w:r>
        <w:rPr>
          <w:rFonts w:hint="eastAsia"/>
        </w:rPr>
        <w:t>省人大监察和司法委员会相关负责人表示，通过数字化应用场景，探索人大监督工作结果监督和过程监督、平面监督和立体监督、总体监督和精准监督、年度监督和常态化监督相结合，推进了法治政府监督工作精准性、靶向性、科学性。</w:t>
      </w:r>
    </w:p>
    <w:p w:rsidR="00FF61B7" w:rsidRDefault="00FF61B7" w:rsidP="00FF61B7">
      <w:pPr>
        <w:ind w:firstLineChars="200" w:firstLine="420"/>
        <w:jc w:val="left"/>
      </w:pPr>
      <w:r>
        <w:rPr>
          <w:rFonts w:hint="eastAsia"/>
        </w:rPr>
        <w:t>此外，省教育厅、省交通厅、省文旅厅主要负责人向此次会议作口头汇报时，一张张夺人眼球的</w:t>
      </w:r>
      <w:r>
        <w:t>PPT</w:t>
      </w:r>
      <w:r>
        <w:t>出现在汇报席两侧的显示屏中。同时，此次满意度测评采用电子投票和计票方式进行，从另一个侧面体现了人大监督工作的</w:t>
      </w:r>
      <w:r>
        <w:t>“</w:t>
      </w:r>
      <w:r>
        <w:t>数字味</w:t>
      </w:r>
      <w:r>
        <w:t>”</w:t>
      </w:r>
      <w:r>
        <w:t>。</w:t>
      </w:r>
    </w:p>
    <w:p w:rsidR="00FF61B7" w:rsidRPr="00485068" w:rsidRDefault="00FF61B7" w:rsidP="00FF61B7">
      <w:pPr>
        <w:ind w:firstLineChars="200" w:firstLine="420"/>
        <w:jc w:val="left"/>
      </w:pPr>
      <w:r>
        <w:rPr>
          <w:rFonts w:hint="eastAsia"/>
        </w:rPr>
        <w:t>“江平争渡急，风正好扬帆。”省人大常委会将聚焦建设法治中国示范区目标，以服务保障高质量发展为主题，持续深化数字化改革，加快形成人大专项监督实践成果，不断书写法治浙江建设新的人大篇章。</w:t>
      </w:r>
    </w:p>
    <w:p w:rsidR="00FF61B7" w:rsidRDefault="00FF61B7" w:rsidP="00FF61B7">
      <w:pPr>
        <w:ind w:firstLineChars="200" w:firstLine="420"/>
        <w:jc w:val="right"/>
      </w:pPr>
      <w:r w:rsidRPr="00485068">
        <w:rPr>
          <w:rFonts w:hint="eastAsia"/>
        </w:rPr>
        <w:t>“浙江人大”微信公众号</w:t>
      </w:r>
      <w:r>
        <w:rPr>
          <w:rFonts w:hint="eastAsia"/>
        </w:rPr>
        <w:t>2022-3-31</w:t>
      </w:r>
    </w:p>
    <w:p w:rsidR="00FF61B7" w:rsidRDefault="00FF61B7" w:rsidP="00126E00">
      <w:pPr>
        <w:sectPr w:rsidR="00FF61B7" w:rsidSect="00126E00">
          <w:type w:val="continuous"/>
          <w:pgSz w:w="11906" w:h="16838"/>
          <w:pgMar w:top="1644" w:right="1236" w:bottom="1418" w:left="1814" w:header="851" w:footer="907" w:gutter="0"/>
          <w:pgNumType w:start="1"/>
          <w:cols w:space="720"/>
          <w:docGrid w:type="lines" w:linePitch="341" w:charSpace="2373"/>
        </w:sectPr>
      </w:pPr>
    </w:p>
    <w:p w:rsidR="005D7DFC" w:rsidRDefault="005D7DFC"/>
    <w:sectPr w:rsidR="005D7D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1B7"/>
    <w:rsid w:val="005D7DFC"/>
    <w:rsid w:val="00FF6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61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61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2022-05-13T07:52:00Z</dcterms:created>
</cp:coreProperties>
</file>