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50D" w:rsidRDefault="0093150D" w:rsidP="00FC3C2A">
      <w:pPr>
        <w:pStyle w:val="1"/>
      </w:pPr>
      <w:r w:rsidRPr="00FC3C2A">
        <w:rPr>
          <w:rFonts w:hint="eastAsia"/>
        </w:rPr>
        <w:t>成德眉资协同立法，《决定》这样干！</w:t>
      </w:r>
    </w:p>
    <w:p w:rsidR="0093150D" w:rsidRDefault="0093150D" w:rsidP="0093150D">
      <w:pPr>
        <w:ind w:firstLineChars="200" w:firstLine="420"/>
        <w:jc w:val="left"/>
      </w:pPr>
      <w:r>
        <w:t>12</w:t>
      </w:r>
      <w:r>
        <w:t>月</w:t>
      </w:r>
      <w:r>
        <w:t>1</w:t>
      </w:r>
      <w:r>
        <w:t>日，成都市第十七届人大常委会第三十一次会议表决通过了《成都市人民代表大会常务委员会关于加强区域协同立法推动成德眉资同城化更高质量发展的决定》（以下简称《决定》），自</w:t>
      </w:r>
      <w:r>
        <w:t>2022</w:t>
      </w:r>
      <w:r>
        <w:t>年</w:t>
      </w:r>
      <w:r>
        <w:t>1</w:t>
      </w:r>
      <w:r>
        <w:t>月</w:t>
      </w:r>
      <w:r>
        <w:t>1</w:t>
      </w:r>
      <w:r>
        <w:t>日起施行。</w:t>
      </w:r>
    </w:p>
    <w:p w:rsidR="0093150D" w:rsidRDefault="0093150D" w:rsidP="0093150D">
      <w:pPr>
        <w:ind w:firstLineChars="200" w:firstLine="420"/>
        <w:jc w:val="left"/>
      </w:pPr>
      <w:r>
        <w:rPr>
          <w:rFonts w:hint="eastAsia"/>
        </w:rPr>
        <w:t>与此同时，德阳市第八届人大常委会第四十五次会议、眉山市第五届人大常委会第一次会议、资阳市第四届人大常委会第四十二次会议表决通过《决定》。《决定》全方位、多层次地探索新模式、新路子，充分发挥区域协同立法的引领和推动作用，推动新时代地方人大高质量立法！</w:t>
      </w:r>
    </w:p>
    <w:p w:rsidR="0093150D" w:rsidRDefault="0093150D" w:rsidP="0093150D">
      <w:pPr>
        <w:ind w:firstLineChars="200" w:firstLine="420"/>
        <w:jc w:val="left"/>
      </w:pPr>
      <w:r>
        <w:rPr>
          <w:rFonts w:hint="eastAsia"/>
        </w:rPr>
        <w:t>“四个同步”形式尚属首次</w:t>
      </w:r>
    </w:p>
    <w:p w:rsidR="0093150D" w:rsidRDefault="0093150D" w:rsidP="0093150D">
      <w:pPr>
        <w:ind w:firstLineChars="200" w:firstLine="420"/>
        <w:jc w:val="left"/>
      </w:pPr>
      <w:r>
        <w:rPr>
          <w:rFonts w:hint="eastAsia"/>
        </w:rPr>
        <w:t>据悉，此次《决定》的鲜明特色是，在程序上突出了“四个同步”，即同步研究、同步审议、同步出台、同步实施。</w:t>
      </w:r>
    </w:p>
    <w:p w:rsidR="0093150D" w:rsidRDefault="0093150D" w:rsidP="0093150D">
      <w:pPr>
        <w:ind w:firstLineChars="200" w:firstLine="420"/>
        <w:jc w:val="left"/>
      </w:pPr>
      <w:r>
        <w:rPr>
          <w:rFonts w:hint="eastAsia"/>
        </w:rPr>
        <w:t>近年来，各地开展协同立法的案例不在少数，或签订协作框架协议，或针对某个具体项目开展合作，但以地方人大常委会“重大事项决定”的形式，对区域协同立法实践进行总结提升和总体谋划，突出“四个同步”，形成一个层级更高、效力更强的区域协同立法制度引领，在地方人大协同立法实践中尚属首次。</w:t>
      </w:r>
    </w:p>
    <w:p w:rsidR="0093150D" w:rsidRDefault="0093150D" w:rsidP="0093150D">
      <w:pPr>
        <w:ind w:firstLineChars="200" w:firstLine="420"/>
        <w:jc w:val="left"/>
      </w:pPr>
      <w:r>
        <w:rPr>
          <w:rFonts w:hint="eastAsia"/>
        </w:rPr>
        <w:t>在省委、市委领导，省人大常委会指导下，成德眉资四市通过协商论证、专题研究、意见征求等多种方式，同步推进《决定》起草工作。决定（草案）》基本成熟之后，将有关工作情况形成专题报告逐级呈报市委、省委。其后，四市同步提交各自市人大常委会审议。四市定于</w:t>
      </w:r>
      <w:r>
        <w:t>2021</w:t>
      </w:r>
      <w:r>
        <w:t>年</w:t>
      </w:r>
      <w:r>
        <w:t>12</w:t>
      </w:r>
      <w:r>
        <w:t>月</w:t>
      </w:r>
      <w:r>
        <w:t>1</w:t>
      </w:r>
      <w:r>
        <w:t>日同一天发布《决定》全文。四市定于</w:t>
      </w:r>
      <w:r>
        <w:t>2022</w:t>
      </w:r>
      <w:r>
        <w:t>年</w:t>
      </w:r>
      <w:r>
        <w:t>1</w:t>
      </w:r>
      <w:r>
        <w:t>月</w:t>
      </w:r>
      <w:r>
        <w:t>1</w:t>
      </w:r>
      <w:r>
        <w:t>日同一天正式实施《决定》。</w:t>
      </w:r>
    </w:p>
    <w:p w:rsidR="0093150D" w:rsidRDefault="0093150D" w:rsidP="0093150D">
      <w:pPr>
        <w:ind w:firstLineChars="200" w:firstLine="420"/>
        <w:jc w:val="left"/>
      </w:pPr>
      <w:r>
        <w:rPr>
          <w:rFonts w:hint="eastAsia"/>
        </w:rPr>
        <w:t>“七大协同”引领“都市圈”新发展</w:t>
      </w:r>
    </w:p>
    <w:p w:rsidR="0093150D" w:rsidRDefault="0093150D" w:rsidP="0093150D">
      <w:pPr>
        <w:ind w:firstLineChars="200" w:firstLine="420"/>
        <w:jc w:val="left"/>
      </w:pPr>
      <w:r>
        <w:rPr>
          <w:rFonts w:hint="eastAsia"/>
        </w:rPr>
        <w:t>据悉，《决定》规范内容强调“七大协同”，着力将协同立法形成的制度优势转化为协同治理效能，用法治力量破解协同发展难题。</w:t>
      </w:r>
    </w:p>
    <w:p w:rsidR="0093150D" w:rsidRDefault="0093150D" w:rsidP="0093150D">
      <w:pPr>
        <w:ind w:firstLineChars="200" w:firstLine="420"/>
        <w:jc w:val="left"/>
      </w:pPr>
      <w:r>
        <w:rPr>
          <w:rFonts w:hint="eastAsia"/>
        </w:rPr>
        <w:t>协同目标原则。确定了在省委、市委坚强领导下，以协同立法为同城化发展注入法治动力的总目标和坚持“科学规划、问题导向、统筹协调、优势互补、标准衔接、共治共享”的基本原则，提升协同立法的针对性和可操作性。</w:t>
      </w:r>
      <w:r>
        <w:t>  </w:t>
      </w:r>
    </w:p>
    <w:p w:rsidR="0093150D" w:rsidRDefault="0093150D" w:rsidP="0093150D">
      <w:pPr>
        <w:ind w:firstLineChars="200" w:firstLine="420"/>
        <w:jc w:val="left"/>
      </w:pPr>
      <w:r>
        <w:rPr>
          <w:rFonts w:hint="eastAsia"/>
        </w:rPr>
        <w:t>协同平台建设。建立市人大常委会主任、常委会秘书长、专门委员会（工作机构）三级联席会议机制，保障协同立法务实管用有效开展。</w:t>
      </w:r>
    </w:p>
    <w:p w:rsidR="0093150D" w:rsidRDefault="0093150D" w:rsidP="0093150D">
      <w:pPr>
        <w:ind w:firstLineChars="200" w:firstLine="420"/>
        <w:jc w:val="left"/>
      </w:pPr>
      <w:r>
        <w:rPr>
          <w:rFonts w:hint="eastAsia"/>
        </w:rPr>
        <w:t>协同重点领域。坚持需求导向，围绕成渝地区双城经济圈建设、成德眉资同城化发展协商决定协同立法重点领域，积极作为、主动融合，求同存异、共促发展，扎实推进空间治理体系一体化、现代产业体系一体化、优质公共服务和生活服务一体化、成德眉资市场一体化、都市圈治理一体化等“五个一体化”建设。</w:t>
      </w:r>
    </w:p>
    <w:p w:rsidR="0093150D" w:rsidRDefault="0093150D" w:rsidP="0093150D">
      <w:pPr>
        <w:ind w:firstLineChars="200" w:firstLine="420"/>
        <w:jc w:val="left"/>
      </w:pPr>
      <w:r>
        <w:rPr>
          <w:rFonts w:hint="eastAsia"/>
        </w:rPr>
        <w:t>协同规划计划。编制立法规划（立法项目库）和立法计划，互相通报情况，征求各方意见，回应彼此关切，优先安排促进同城化发展的立法事项，实现立法规划（立法项目库）和立法计划的深度协调，最大限度发挥四市在立法资源和制度规范方面的协同推进优势。</w:t>
      </w:r>
    </w:p>
    <w:p w:rsidR="0093150D" w:rsidRDefault="0093150D" w:rsidP="0093150D">
      <w:pPr>
        <w:ind w:firstLineChars="200" w:firstLine="420"/>
        <w:jc w:val="left"/>
      </w:pPr>
      <w:r>
        <w:rPr>
          <w:rFonts w:hint="eastAsia"/>
        </w:rPr>
        <w:t>协同项目推进。针对不同类型立法项目，在立法调研、论证、起草、审议、修改等环节，“定制化”开展协作和互动；在法规名称、立法目的、主要制度、重点内容、立法体例和适用范围等方面进行充分沟通论证，构建有特色、见实效的协同立法互动机制。</w:t>
      </w:r>
    </w:p>
    <w:p w:rsidR="0093150D" w:rsidRDefault="0093150D" w:rsidP="0093150D">
      <w:pPr>
        <w:ind w:firstLineChars="200" w:firstLine="420"/>
        <w:jc w:val="left"/>
      </w:pPr>
      <w:r>
        <w:rPr>
          <w:rFonts w:hint="eastAsia"/>
        </w:rPr>
        <w:t>协同法规实施。贯彻全过程人民民主，联动开展法规宣传解读，共同营造同城化区域知法、懂法、守法、用法的良好氛围，让四市群众共享协同立法带来的法治红利；联合开展法规实施评估，组建跨区域评估工作组，促进评估工作更加客观、更加全面，推动法规修改完善和有效实施。</w:t>
      </w:r>
    </w:p>
    <w:p w:rsidR="0093150D" w:rsidRDefault="0093150D" w:rsidP="0093150D">
      <w:pPr>
        <w:ind w:firstLineChars="200" w:firstLine="420"/>
        <w:jc w:val="left"/>
      </w:pPr>
      <w:r>
        <w:rPr>
          <w:rFonts w:hint="eastAsia"/>
        </w:rPr>
        <w:t>协同能力提升。共享立法信息和经验，加强立法队伍交流学习，联合开展立法研究等，以有效的“交流互鉴”促进提升立法工作能力和水平。</w:t>
      </w:r>
    </w:p>
    <w:p w:rsidR="0093150D" w:rsidRDefault="0093150D" w:rsidP="0093150D">
      <w:pPr>
        <w:ind w:firstLineChars="200" w:firstLine="420"/>
        <w:jc w:val="left"/>
      </w:pPr>
      <w:r>
        <w:rPr>
          <w:rFonts w:hint="eastAsia"/>
        </w:rPr>
        <w:t>“五个领域”硬核助推“一体化”</w:t>
      </w:r>
    </w:p>
    <w:p w:rsidR="0093150D" w:rsidRDefault="0093150D" w:rsidP="0093150D">
      <w:pPr>
        <w:ind w:firstLineChars="200" w:firstLine="420"/>
        <w:jc w:val="left"/>
      </w:pPr>
      <w:r>
        <w:rPr>
          <w:rFonts w:hint="eastAsia"/>
        </w:rPr>
        <w:t>据悉，《决定》提出，四市将以务实管用有效为引领，在重点领域加强立法工作协同配合，聚焦五个重点领域，助推“五个一体化”，促进成德眉资现代化建设，推动成都都市圈更高质量发展，更好服务国家战略全局和全省发展大局。</w:t>
      </w:r>
    </w:p>
    <w:p w:rsidR="0093150D" w:rsidRDefault="0093150D" w:rsidP="0093150D">
      <w:pPr>
        <w:ind w:firstLineChars="200" w:firstLine="420"/>
        <w:jc w:val="left"/>
      </w:pPr>
      <w:r>
        <w:rPr>
          <w:rFonts w:hint="eastAsia"/>
        </w:rPr>
        <w:t>助推空间治理体系一体化。围绕推动空间格局优化、品质提升、场景营造等，加强国土空间规划相互衔接等方面的协同立法。</w:t>
      </w:r>
    </w:p>
    <w:p w:rsidR="0093150D" w:rsidRDefault="0093150D" w:rsidP="0093150D">
      <w:pPr>
        <w:ind w:firstLineChars="200" w:firstLine="420"/>
        <w:jc w:val="left"/>
      </w:pPr>
      <w:r>
        <w:rPr>
          <w:rFonts w:hint="eastAsia"/>
        </w:rPr>
        <w:t>助推现代化产业体系一体化。围绕产业错位对接、创新创业联动、合作平台共建等，加强引领产业高质量发展等方面的协同立法。</w:t>
      </w:r>
    </w:p>
    <w:p w:rsidR="0093150D" w:rsidRDefault="0093150D" w:rsidP="0093150D">
      <w:pPr>
        <w:ind w:firstLineChars="200" w:firstLine="420"/>
        <w:jc w:val="left"/>
      </w:pPr>
      <w:r>
        <w:rPr>
          <w:rFonts w:hint="eastAsia"/>
        </w:rPr>
        <w:t>助推优质公共服务和生活服务一体化。围绕推动基础设施互联互通、教育医疗共建共享、文体资源一体运营等，加强公共服务优质化、生活服务便利化等方面的协同立法。</w:t>
      </w:r>
    </w:p>
    <w:p w:rsidR="0093150D" w:rsidRDefault="0093150D" w:rsidP="0093150D">
      <w:pPr>
        <w:ind w:firstLineChars="200" w:firstLine="420"/>
        <w:jc w:val="left"/>
      </w:pPr>
      <w:r>
        <w:rPr>
          <w:rFonts w:hint="eastAsia"/>
        </w:rPr>
        <w:t>助推成德眉资市场一体化。围绕区域营商环境优化、生产要素合理流动、社会信用信息共享互认等，加强市场秩序统一化、规范化等方面的协同立法。</w:t>
      </w:r>
    </w:p>
    <w:p w:rsidR="0093150D" w:rsidRDefault="0093150D" w:rsidP="0093150D">
      <w:pPr>
        <w:ind w:firstLineChars="200" w:firstLine="420"/>
        <w:jc w:val="left"/>
      </w:pPr>
      <w:r>
        <w:rPr>
          <w:rFonts w:hint="eastAsia"/>
        </w:rPr>
        <w:t>助推都市圈治理一体化。围绕统筹发展与安全、生态环境治理、协同智慧治理、区域社会治理等，加强都市圈安全发展、韧性发展、可持续发展等方面的协同立法。</w:t>
      </w:r>
    </w:p>
    <w:p w:rsidR="0093150D" w:rsidRDefault="0093150D" w:rsidP="0093150D">
      <w:pPr>
        <w:ind w:firstLineChars="200" w:firstLine="420"/>
        <w:jc w:val="left"/>
      </w:pPr>
      <w:r>
        <w:rPr>
          <w:rFonts w:hint="eastAsia"/>
        </w:rPr>
        <w:t>另外，四市将按照急用先立的原则，在立法权限内科学选定协同立法项目。近期，四市将重点围绕优化营商环境、生态环境治理、文明行为促进、法治乡村建设等方面加强立法协作。</w:t>
      </w:r>
    </w:p>
    <w:p w:rsidR="0093150D" w:rsidRDefault="0093150D" w:rsidP="0093150D">
      <w:pPr>
        <w:ind w:firstLineChars="200" w:firstLine="420"/>
        <w:jc w:val="left"/>
      </w:pPr>
      <w:r>
        <w:rPr>
          <w:rFonts w:hint="eastAsia"/>
        </w:rPr>
        <w:t>【相关链接】</w:t>
      </w:r>
    </w:p>
    <w:p w:rsidR="0093150D" w:rsidRDefault="0093150D" w:rsidP="0093150D">
      <w:pPr>
        <w:ind w:firstLineChars="200" w:firstLine="420"/>
        <w:jc w:val="left"/>
      </w:pPr>
      <w:r>
        <w:rPr>
          <w:rFonts w:hint="eastAsia"/>
        </w:rPr>
        <w:t>近年来，成德眉资四市已先行先试，启动了一批协同立法项目。</w:t>
      </w:r>
    </w:p>
    <w:p w:rsidR="0093150D" w:rsidRDefault="0093150D" w:rsidP="0093150D">
      <w:pPr>
        <w:ind w:firstLineChars="200" w:firstLine="420"/>
        <w:jc w:val="left"/>
      </w:pPr>
      <w:r>
        <w:rPr>
          <w:rFonts w:hint="eastAsia"/>
        </w:rPr>
        <w:t>协同加强大气污染防治。四市在区域大气污染联防联控联治方面达成共识，出台大气污染防治条例，设置“区域协同”专章推进成都平原大气污染防治工作一体化，为保护和改善环境，防治大气污染，保障公众健康，推进生态文明建设，提供了法治保障。</w:t>
      </w:r>
    </w:p>
    <w:p w:rsidR="0093150D" w:rsidRDefault="0093150D" w:rsidP="0093150D">
      <w:pPr>
        <w:ind w:firstLineChars="200" w:firstLine="420"/>
        <w:jc w:val="left"/>
      </w:pPr>
      <w:r>
        <w:rPr>
          <w:rFonts w:hint="eastAsia"/>
        </w:rPr>
        <w:t>协同推进饮用水水源保护。成都、资阳积极配合省人大常委会制定出台《四川省老鹰水库饮用水水源保护条例》，建立健全老鹰水库饮用水水源保护协调机制，协商处理有关重大问题，为加强老鹰水库饮用水水源保护，保障饮用水水源安全和公众健康，切实推进生态环境共治共享，提供了法治支撑。</w:t>
      </w:r>
    </w:p>
    <w:p w:rsidR="0093150D" w:rsidRDefault="0093150D" w:rsidP="0093150D">
      <w:pPr>
        <w:ind w:firstLineChars="200" w:firstLine="420"/>
        <w:jc w:val="left"/>
      </w:pPr>
      <w:r>
        <w:rPr>
          <w:rFonts w:hint="eastAsia"/>
        </w:rPr>
        <w:t>协同开展三岔湖水环境保护。成都、眉山充分考虑立法成本和效益，灵活运用立法和重大事项决定权，探索《条例》</w:t>
      </w:r>
      <w:r>
        <w:t>+</w:t>
      </w:r>
      <w:r>
        <w:t>《决定》新模式，成都、眉山分别出台《成都市三岔湖水环境保护条例》《眉山市人民代表大会常务委员会关于加强三岔湖眉山区域水环境保护的决定》，设置专门条款加强三岔湖区域跨行政区环境保护合作，为保护三岔湖区域水环境、水资源和水生态，防治水污染，提供了法治引领。</w:t>
      </w:r>
    </w:p>
    <w:p w:rsidR="0093150D" w:rsidRDefault="0093150D" w:rsidP="0093150D">
      <w:pPr>
        <w:ind w:firstLineChars="200" w:firstLine="420"/>
        <w:jc w:val="left"/>
      </w:pPr>
      <w:r>
        <w:rPr>
          <w:rFonts w:hint="eastAsia"/>
        </w:rPr>
        <w:t>作者：成仁轩</w:t>
      </w:r>
    </w:p>
    <w:p w:rsidR="0093150D" w:rsidRDefault="0093150D" w:rsidP="0093150D">
      <w:pPr>
        <w:ind w:firstLineChars="200" w:firstLine="420"/>
        <w:jc w:val="right"/>
      </w:pPr>
      <w:r w:rsidRPr="00FC3C2A">
        <w:rPr>
          <w:rFonts w:hint="eastAsia"/>
        </w:rPr>
        <w:t>中国人大网</w:t>
      </w:r>
      <w:r>
        <w:rPr>
          <w:rFonts w:hint="eastAsia"/>
        </w:rPr>
        <w:t>2021-12-1</w:t>
      </w:r>
    </w:p>
    <w:p w:rsidR="0093150D" w:rsidRDefault="0093150D" w:rsidP="0050159B">
      <w:pPr>
        <w:sectPr w:rsidR="0093150D" w:rsidSect="0050159B">
          <w:type w:val="continuous"/>
          <w:pgSz w:w="11906" w:h="16838"/>
          <w:pgMar w:top="1644" w:right="1236" w:bottom="1418" w:left="1814" w:header="851" w:footer="907" w:gutter="0"/>
          <w:pgNumType w:start="1"/>
          <w:cols w:space="720"/>
          <w:docGrid w:type="lines" w:linePitch="341" w:charSpace="2373"/>
        </w:sectPr>
      </w:pPr>
    </w:p>
    <w:p w:rsidR="002D25C5" w:rsidRDefault="002D25C5"/>
    <w:sectPr w:rsidR="002D25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150D"/>
    <w:rsid w:val="002D25C5"/>
    <w:rsid w:val="009315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3150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3150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Company>Microsoft</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
  <cp:revision>1</cp:revision>
  <dcterms:created xsi:type="dcterms:W3CDTF">2022-05-13T04:47:00Z</dcterms:created>
</cp:coreProperties>
</file>