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1704" w:rsidRDefault="00291704">
      <w:pPr>
        <w:pStyle w:val="1"/>
      </w:pPr>
      <w:r>
        <w:rPr>
          <w:rFonts w:hint="eastAsia"/>
        </w:rPr>
        <w:t>庐阳法院| 积极推进市域社会治理现代化工作纪实</w:t>
      </w:r>
    </w:p>
    <w:p w:rsidR="00291704" w:rsidRDefault="00291704">
      <w:pPr>
        <w:ind w:firstLine="420"/>
      </w:pPr>
      <w:r>
        <w:rPr>
          <w:rFonts w:hint="eastAsia"/>
        </w:rPr>
        <w:t>自“四员一律”进网格工作启动以来，合肥市庐阳区人民法院积极融入网格化服务管理机制，发扬“枫桥经验”，强化诉源治理，深耕家事纠纷“社区调解</w:t>
      </w:r>
      <w:r>
        <w:rPr>
          <w:rFonts w:hint="eastAsia"/>
        </w:rPr>
        <w:t>+</w:t>
      </w:r>
      <w:r>
        <w:rPr>
          <w:rFonts w:hint="eastAsia"/>
        </w:rPr>
        <w:t>社区调查</w:t>
      </w:r>
      <w:r>
        <w:rPr>
          <w:rFonts w:hint="eastAsia"/>
        </w:rPr>
        <w:t>+</w:t>
      </w:r>
      <w:r>
        <w:rPr>
          <w:rFonts w:hint="eastAsia"/>
        </w:rPr>
        <w:t>巡回审判</w:t>
      </w:r>
      <w:r>
        <w:rPr>
          <w:rFonts w:hint="eastAsia"/>
        </w:rPr>
        <w:t>+</w:t>
      </w:r>
      <w:r>
        <w:rPr>
          <w:rFonts w:hint="eastAsia"/>
        </w:rPr>
        <w:t>案后回访”模式，创新“跨网格、多部门”联建机制，探索“三所一庭”联调平台等全省先行亮点品牌，为市域社会治理现代化提供有力司法保障。截至目前，“法官进网格”已在辖区</w:t>
      </w:r>
      <w:r>
        <w:rPr>
          <w:rFonts w:hint="eastAsia"/>
        </w:rPr>
        <w:t>13</w:t>
      </w:r>
      <w:r>
        <w:rPr>
          <w:rFonts w:hint="eastAsia"/>
        </w:rPr>
        <w:t>个街道（乡镇）、学校、企业挂牌，包括院领导在内的员额法官、法官助理等在编干警全部下一线、进网格。</w:t>
      </w:r>
    </w:p>
    <w:p w:rsidR="00291704" w:rsidRDefault="00291704">
      <w:pPr>
        <w:ind w:firstLine="420"/>
      </w:pPr>
      <w:r>
        <w:rPr>
          <w:rFonts w:hint="eastAsia"/>
        </w:rPr>
        <w:t>法官登门解民忧</w:t>
      </w:r>
    </w:p>
    <w:p w:rsidR="00291704" w:rsidRDefault="00291704">
      <w:pPr>
        <w:ind w:firstLine="420"/>
      </w:pPr>
      <w:r>
        <w:rPr>
          <w:rFonts w:hint="eastAsia"/>
        </w:rPr>
        <w:t>“没有想到法官能为我的事情特地跑一趟，我行动不便，又不认识字，你们考虑得太周到了，让我很感动。”网格法官程诚登门办结领款及退还诉讼费手续后，当事人张某如是说。据悉，七十多岁的张某因交通事故致伤诉至法院，胜诉后，被告将赔偿款及诉讼费汇入法院账户，程诚考虑到张某年事已高、腿脚不便，决定上门为其办理相关手续。</w:t>
      </w:r>
    </w:p>
    <w:p w:rsidR="00291704" w:rsidRDefault="00291704">
      <w:pPr>
        <w:ind w:firstLine="420"/>
      </w:pPr>
      <w:r>
        <w:rPr>
          <w:rFonts w:hint="eastAsia"/>
        </w:rPr>
        <w:t>“想群众之所想，急群众之所急”是司法机关切实为民解忧的量角器和温度计。本着司法为民宗旨，进网格、登家门、办实事，如今已成为庐阳法院人的工作常态，人民群众少走“一步路”，司法关怀温度就会上升“一大步”。</w:t>
      </w:r>
    </w:p>
    <w:p w:rsidR="00291704" w:rsidRDefault="00291704">
      <w:pPr>
        <w:ind w:firstLine="420"/>
      </w:pPr>
      <w:r>
        <w:rPr>
          <w:rFonts w:hint="eastAsia"/>
        </w:rPr>
        <w:t>普法课堂润民智</w:t>
      </w:r>
    </w:p>
    <w:p w:rsidR="00291704" w:rsidRDefault="00291704">
      <w:pPr>
        <w:ind w:firstLine="420"/>
      </w:pPr>
      <w:r>
        <w:rPr>
          <w:rFonts w:hint="eastAsia"/>
        </w:rPr>
        <w:t>在基层社会，当传统道德、风俗习惯与国家法律调整同一项社会关系时，时而会发生兼容性矛盾，给社会治理带来挑战。如何用法律占领思想高地，做到情理与法律的交融，培养村民和社区成员树立尊法崇德的理念、自觉学习法律的习惯、严格遵守法律的意识、善于运用法律的能力，对预防违法犯罪、创建无讼社区（村）、促进基层社会稳定意义重大。</w:t>
      </w:r>
    </w:p>
    <w:p w:rsidR="00291704" w:rsidRDefault="00291704">
      <w:pPr>
        <w:ind w:firstLine="420"/>
      </w:pPr>
      <w:r>
        <w:rPr>
          <w:rFonts w:hint="eastAsia"/>
        </w:rPr>
        <w:t>作为司法机关，庐阳法院积极担起“谁执法谁普法”的任务，以“法院</w:t>
      </w:r>
      <w:r>
        <w:rPr>
          <w:rFonts w:hint="eastAsia"/>
        </w:rPr>
        <w:t>+</w:t>
      </w:r>
      <w:r>
        <w:rPr>
          <w:rFonts w:hint="eastAsia"/>
        </w:rPr>
        <w:t>网格”的形式，组织安排多名网格法官开展数场普法知识讲座进社区、进企业、进校园活动，着眼身边群众（企业、学校）关注问题，聚焦民法典宣传及未成年人利益保护，创新授课方式，以人们喜闻乐见的形式，让法律走进千家万户，把法律交给人民群众。</w:t>
      </w:r>
    </w:p>
    <w:p w:rsidR="00291704" w:rsidRDefault="00291704">
      <w:pPr>
        <w:ind w:firstLine="420"/>
      </w:pPr>
      <w:r>
        <w:rPr>
          <w:rFonts w:hint="eastAsia"/>
        </w:rPr>
        <w:t>社区调解暖民心</w:t>
      </w:r>
    </w:p>
    <w:p w:rsidR="00291704" w:rsidRDefault="00291704">
      <w:pPr>
        <w:ind w:firstLine="420"/>
      </w:pP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30</w:t>
      </w:r>
      <w:r>
        <w:rPr>
          <w:rFonts w:hint="eastAsia"/>
        </w:rPr>
        <w:t>日，庐阳法院民一庭副庭长胡玲带领年轻干警走访对口的林甸街道，并在金池社居委现场对一起家庭纠纷进行了有效化解，最终妻子同意再给丈夫一个机会，丈夫也表示会改正错误，努力修复好夫妻关系。“感谢胡法官，我一定会按照您说的做，珍惜这个来之不易的机会。”当事人黄某激动地说到。</w:t>
      </w:r>
    </w:p>
    <w:p w:rsidR="00291704" w:rsidRDefault="00291704">
      <w:pPr>
        <w:ind w:firstLine="420"/>
      </w:pPr>
      <w:r>
        <w:rPr>
          <w:rFonts w:hint="eastAsia"/>
        </w:rPr>
        <w:t>像胡玲一样走出法院，定期下沉网格片区为人民群众调处矛盾、定分止争、回访促和的事例在庐阳法院还有很多。网格法官们通过提供法律咨询、开展法治宣传、实施巡回审判（调解）等方式，主动参与基层社会治理，促使矛盾纠纷在前端防线得到有效化解。同时，与乡镇、街道及有关单位形成联动，充分借力综治网格平台，畅通诉讼文书送达、家事纠纷调查、上门勘验取证、执行查人找物等方面“最后一公里”。</w:t>
      </w:r>
    </w:p>
    <w:p w:rsidR="00291704" w:rsidRDefault="00291704">
      <w:pPr>
        <w:ind w:firstLine="420"/>
      </w:pPr>
      <w:r>
        <w:rPr>
          <w:rFonts w:hint="eastAsia"/>
        </w:rPr>
        <w:t>庐阳法院院长张勇表示，“法官进网格”是新时期、新形势下人民法院勇于担当、主动作为，充分发挥司法职能作用的重要体现。庐阳法院将以此为抓手，深入结合党史学习及队伍教育整顿，将“马锡五式审判”精神融入到具体工作中，积极探索具有庐阳特色、时代特征、法院特性的司法助推市域社会治理现代化新模式，赋能更高水平的首善之区、平安庐阳建设。</w:t>
      </w:r>
    </w:p>
    <w:p w:rsidR="00291704" w:rsidRDefault="00291704">
      <w:pPr>
        <w:ind w:firstLine="420"/>
        <w:jc w:val="right"/>
      </w:pPr>
      <w:r>
        <w:rPr>
          <w:rFonts w:hint="eastAsia"/>
        </w:rPr>
        <w:t>合肥市中级人民法院</w:t>
      </w:r>
      <w:r>
        <w:rPr>
          <w:rFonts w:hint="eastAsia"/>
        </w:rPr>
        <w:t>2021-05-18</w:t>
      </w:r>
    </w:p>
    <w:p w:rsidR="00291704" w:rsidRDefault="00291704" w:rsidP="00792463">
      <w:pPr>
        <w:sectPr w:rsidR="00291704" w:rsidSect="0079246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06231" w:rsidRDefault="00306231"/>
    <w:sectPr w:rsidR="003062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91704"/>
    <w:rsid w:val="00291704"/>
    <w:rsid w:val="003062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9170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9170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1126</Characters>
  <Application>Microsoft Office Word</Application>
  <DocSecurity>0</DocSecurity>
  <Lines>9</Lines>
  <Paragraphs>2</Paragraphs>
  <ScaleCrop>false</ScaleCrop>
  <Company>Microsoft</Company>
  <LinksUpToDate>false</LinksUpToDate>
  <CharactersWithSpaces>1321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2022-05-11T13:00:00Z</dcterms:created>
</cp:coreProperties>
</file>