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CA1" w:rsidRDefault="00A62CA1">
      <w:pPr>
        <w:pStyle w:val="1"/>
      </w:pPr>
      <w:r>
        <w:rPr>
          <w:rFonts w:hint="eastAsia"/>
        </w:rPr>
        <w:t>安庆市“十三五”法院工作综述</w:t>
      </w:r>
    </w:p>
    <w:p w:rsidR="00A62CA1" w:rsidRDefault="00A62CA1">
      <w:pPr>
        <w:ind w:firstLine="420"/>
      </w:pPr>
      <w:r>
        <w:rPr>
          <w:rFonts w:hint="eastAsia"/>
        </w:rPr>
        <w:t>【摘要】</w:t>
      </w:r>
    </w:p>
    <w:p w:rsidR="00A62CA1" w:rsidRDefault="00A62CA1">
      <w:pPr>
        <w:ind w:firstLine="420"/>
      </w:pPr>
      <w:r>
        <w:rPr>
          <w:rFonts w:hint="eastAsia"/>
        </w:rPr>
        <w:t>32</w:t>
      </w:r>
      <w:r>
        <w:rPr>
          <w:rFonts w:hint="eastAsia"/>
        </w:rPr>
        <w:t>篇学术征文和调研文章获得全国、全省法院奖项，</w:t>
      </w:r>
      <w:r>
        <w:rPr>
          <w:rFonts w:hint="eastAsia"/>
        </w:rPr>
        <w:t>19</w:t>
      </w:r>
      <w:r>
        <w:rPr>
          <w:rFonts w:hint="eastAsia"/>
        </w:rPr>
        <w:t>篇案例被最高院和省高院选用。坚持忠诚、干净、担当，对照好干部标准，从院选派干部（</w:t>
      </w:r>
      <w:r>
        <w:rPr>
          <w:rFonts w:hint="eastAsia"/>
        </w:rPr>
        <w:t>5</w:t>
      </w:r>
      <w:r>
        <w:rPr>
          <w:rFonts w:hint="eastAsia"/>
        </w:rPr>
        <w:t>名员额法</w:t>
      </w:r>
      <w:r>
        <w:rPr>
          <w:rFonts w:hint="eastAsia"/>
        </w:rPr>
        <w:t>...</w:t>
      </w:r>
    </w:p>
    <w:p w:rsidR="00A62CA1" w:rsidRDefault="00A62CA1">
      <w:pPr>
        <w:ind w:firstLine="420"/>
      </w:pPr>
      <w:r>
        <w:rPr>
          <w:rFonts w:hint="eastAsia"/>
        </w:rPr>
        <w:t>五年来，全市各级法院顺应司法改革历史趋势，着力推进法治安庆建设。</w:t>
      </w:r>
    </w:p>
    <w:p w:rsidR="00A62CA1" w:rsidRDefault="00A62CA1">
      <w:pPr>
        <w:ind w:firstLine="420"/>
      </w:pPr>
      <w:r>
        <w:rPr>
          <w:rFonts w:hint="eastAsia"/>
        </w:rPr>
        <w:t>五年来，全市法院共有</w:t>
      </w:r>
      <w:r>
        <w:rPr>
          <w:rFonts w:hint="eastAsia"/>
        </w:rPr>
        <w:t>35</w:t>
      </w:r>
      <w:r>
        <w:rPr>
          <w:rFonts w:hint="eastAsia"/>
        </w:rPr>
        <w:t>个集体和</w:t>
      </w:r>
      <w:r>
        <w:rPr>
          <w:rFonts w:hint="eastAsia"/>
        </w:rPr>
        <w:t>167</w:t>
      </w:r>
      <w:r>
        <w:rPr>
          <w:rFonts w:hint="eastAsia"/>
        </w:rPr>
        <w:t>个个人受到省级以上表彰。服务大局，为民司法，全市各级法院在攻坚克难中奋进，在改革创新中发展，努力让人民群众在每一个司法案件中感受到公平正义。</w:t>
      </w:r>
    </w:p>
    <w:p w:rsidR="00A62CA1" w:rsidRDefault="00A62CA1">
      <w:pPr>
        <w:ind w:firstLine="420"/>
      </w:pPr>
      <w:r>
        <w:rPr>
          <w:rFonts w:hint="eastAsia"/>
        </w:rPr>
        <w:t>抓审判力促审判质效提升</w:t>
      </w:r>
    </w:p>
    <w:p w:rsidR="00A62CA1" w:rsidRDefault="00A62CA1">
      <w:pPr>
        <w:ind w:firstLine="420"/>
      </w:pPr>
      <w:r>
        <w:rPr>
          <w:rFonts w:hint="eastAsia"/>
        </w:rPr>
        <w:t>对法院来说，执法办案上不去，其他的说得再好都是空话。五年来法院收案一直在增，员额法官有限，案件办不快难办掉，怎么办</w:t>
      </w:r>
      <w:r>
        <w:rPr>
          <w:rFonts w:hint="eastAsia"/>
        </w:rPr>
        <w:t>?</w:t>
      </w:r>
      <w:r>
        <w:rPr>
          <w:rFonts w:hint="eastAsia"/>
        </w:rPr>
        <w:t>面对这些问题，我市各级法院的反应是目标在前，行动制胜。</w:t>
      </w:r>
    </w:p>
    <w:p w:rsidR="00A62CA1" w:rsidRDefault="00A62CA1">
      <w:pPr>
        <w:ind w:firstLine="420"/>
      </w:pPr>
      <w:r>
        <w:rPr>
          <w:rFonts w:hint="eastAsia"/>
        </w:rPr>
        <w:t>2018</w:t>
      </w:r>
      <w:r>
        <w:rPr>
          <w:rFonts w:hint="eastAsia"/>
        </w:rPr>
        <w:t>年初，各级法院发动“元始行动”，用一个月结掉了积沉案件</w:t>
      </w:r>
      <w:r>
        <w:rPr>
          <w:rFonts w:hint="eastAsia"/>
        </w:rPr>
        <w:t>6798</w:t>
      </w:r>
      <w:r>
        <w:rPr>
          <w:rFonts w:hint="eastAsia"/>
        </w:rPr>
        <w:t>件</w:t>
      </w:r>
      <w:r>
        <w:rPr>
          <w:rFonts w:hint="eastAsia"/>
        </w:rPr>
        <w:t>;</w:t>
      </w:r>
      <w:r>
        <w:rPr>
          <w:rFonts w:hint="eastAsia"/>
        </w:rPr>
        <w:t>年中实施“执行突击”、年末“抓结案·上</w:t>
      </w:r>
      <w:r>
        <w:rPr>
          <w:rFonts w:hint="eastAsia"/>
        </w:rPr>
        <w:t>95</w:t>
      </w:r>
      <w:r>
        <w:rPr>
          <w:rFonts w:hint="eastAsia"/>
        </w:rPr>
        <w:t>”</w:t>
      </w:r>
      <w:r>
        <w:rPr>
          <w:rFonts w:hint="eastAsia"/>
        </w:rPr>
        <w:t>;</w:t>
      </w:r>
      <w:r>
        <w:rPr>
          <w:rFonts w:hint="eastAsia"/>
        </w:rPr>
        <w:t>由此走向快办案、多办案、办好案，全市法院审判能力得到显著提升。近年来，案件结案率不断提升，</w:t>
      </w:r>
      <w:r>
        <w:rPr>
          <w:rFonts w:hint="eastAsia"/>
        </w:rPr>
        <w:t>2020</w:t>
      </w:r>
      <w:r>
        <w:rPr>
          <w:rFonts w:hint="eastAsia"/>
        </w:rPr>
        <w:t>年结案率全域超过</w:t>
      </w:r>
      <w:r>
        <w:rPr>
          <w:rFonts w:hint="eastAsia"/>
        </w:rPr>
        <w:t>95%</w:t>
      </w:r>
      <w:r>
        <w:rPr>
          <w:rFonts w:hint="eastAsia"/>
        </w:rPr>
        <w:t>，</w:t>
      </w:r>
    </w:p>
    <w:p w:rsidR="00A62CA1" w:rsidRDefault="00A62CA1">
      <w:pPr>
        <w:ind w:firstLine="420"/>
      </w:pPr>
      <w:r>
        <w:rPr>
          <w:rFonts w:hint="eastAsia"/>
        </w:rPr>
        <w:t>显著成绩的取得，得益于系统的管理和实干快结的工作作风。“一把手”院长抓总，分管院庭长抓层级管理，审管办抓统筹管理与服务，员额法官注重自我管理，让法院工作上了跑道，跑出速度。同时用分级管理、垂直督导、条线指引、定期调度的“审判管理结构”，狠抓执法办案，使得审判质效有了很大提升。</w:t>
      </w:r>
    </w:p>
    <w:p w:rsidR="00A62CA1" w:rsidRDefault="00A62CA1">
      <w:pPr>
        <w:ind w:firstLine="420"/>
      </w:pPr>
      <w:r>
        <w:rPr>
          <w:rFonts w:hint="eastAsia"/>
        </w:rPr>
        <w:t>护航经济发展维护社会稳定</w:t>
      </w:r>
    </w:p>
    <w:p w:rsidR="00A62CA1" w:rsidRDefault="00A62CA1">
      <w:pPr>
        <w:ind w:firstLine="420"/>
      </w:pPr>
      <w:r>
        <w:rPr>
          <w:rFonts w:hint="eastAsia"/>
        </w:rPr>
        <w:t>五年来，全市各级法院紧紧围绕中心工作，狠抓执法办案，为经济社会发展提供了有力的司法保障。五年间，全市法院共受理案件</w:t>
      </w:r>
      <w:r>
        <w:rPr>
          <w:rFonts w:hint="eastAsia"/>
        </w:rPr>
        <w:t>364166</w:t>
      </w:r>
      <w:r>
        <w:rPr>
          <w:rFonts w:hint="eastAsia"/>
        </w:rPr>
        <w:t>件，办结</w:t>
      </w:r>
      <w:r>
        <w:rPr>
          <w:rFonts w:hint="eastAsia"/>
        </w:rPr>
        <w:t>356056</w:t>
      </w:r>
      <w:r>
        <w:rPr>
          <w:rFonts w:hint="eastAsia"/>
        </w:rPr>
        <w:t>件。市中院共受理案件</w:t>
      </w:r>
      <w:r>
        <w:rPr>
          <w:rFonts w:hint="eastAsia"/>
        </w:rPr>
        <w:t>34002</w:t>
      </w:r>
      <w:r>
        <w:rPr>
          <w:rFonts w:hint="eastAsia"/>
        </w:rPr>
        <w:t>件，办结</w:t>
      </w:r>
      <w:r>
        <w:rPr>
          <w:rFonts w:hint="eastAsia"/>
        </w:rPr>
        <w:t>33474</w:t>
      </w:r>
      <w:r>
        <w:rPr>
          <w:rFonts w:hint="eastAsia"/>
        </w:rPr>
        <w:t>件。</w:t>
      </w:r>
    </w:p>
    <w:p w:rsidR="00A62CA1" w:rsidRDefault="00A62CA1">
      <w:pPr>
        <w:ind w:firstLine="420"/>
      </w:pPr>
      <w:r>
        <w:rPr>
          <w:rFonts w:hint="eastAsia"/>
        </w:rPr>
        <w:t>全市法院准确把握社会治安形势变化，依法严厉打击重暴力犯罪、危害国家安全犯罪、危害食药品安全犯罪、毒品犯罪和多发侵财犯罪，圆满完成了一批大要案的审判执行工作，维护了国家安全和社会安定，增强了人民群众的安全感。</w:t>
      </w:r>
    </w:p>
    <w:p w:rsidR="00A62CA1" w:rsidRDefault="00A62CA1">
      <w:pPr>
        <w:ind w:firstLine="420"/>
      </w:pPr>
      <w:r>
        <w:rPr>
          <w:rFonts w:hint="eastAsia"/>
        </w:rPr>
        <w:t>审结潜山陈斌凯、宿松吴咏梅、桐城刘克胜等一批集资诈骗犯罪，胡学凡、汪光列、潘章生等一批腐败犯罪分子依法受到惩处，公开审理宣判原江西省副省长李贻煌职务犯罪案……</w:t>
      </w:r>
    </w:p>
    <w:p w:rsidR="00A62CA1" w:rsidRDefault="00A62CA1">
      <w:pPr>
        <w:ind w:firstLine="420"/>
      </w:pPr>
      <w:r>
        <w:rPr>
          <w:rFonts w:hint="eastAsia"/>
        </w:rPr>
        <w:t>同时，持续推进扫黑除恶专项斗争，全市法院坚持有黑扫黑、有恶除恶、有乱治乱，截至目前，所有在手案件实现清零目标。</w:t>
      </w:r>
      <w:r>
        <w:rPr>
          <w:rFonts w:hint="eastAsia"/>
        </w:rPr>
        <w:t>2019</w:t>
      </w:r>
      <w:r>
        <w:rPr>
          <w:rFonts w:hint="eastAsia"/>
        </w:rPr>
        <w:t>年，全市法院共移送执行有财产刑的涉黑恶及“十五类案件”</w:t>
      </w:r>
      <w:r>
        <w:rPr>
          <w:rFonts w:hint="eastAsia"/>
        </w:rPr>
        <w:t>130</w:t>
      </w:r>
      <w:r>
        <w:rPr>
          <w:rFonts w:hint="eastAsia"/>
        </w:rPr>
        <w:t>件，执结</w:t>
      </w:r>
      <w:r>
        <w:rPr>
          <w:rFonts w:hint="eastAsia"/>
        </w:rPr>
        <w:t>108</w:t>
      </w:r>
      <w:r>
        <w:rPr>
          <w:rFonts w:hint="eastAsia"/>
        </w:rPr>
        <w:t>件，到位金额</w:t>
      </w:r>
      <w:r>
        <w:rPr>
          <w:rFonts w:hint="eastAsia"/>
        </w:rPr>
        <w:t>3330</w:t>
      </w:r>
      <w:r>
        <w:rPr>
          <w:rFonts w:hint="eastAsia"/>
        </w:rPr>
        <w:t>万元。依法审结了王某志、刘某彬、洪某育等涉黑案，净化社会风气。涉黑恶案件财产刑执行到位</w:t>
      </w:r>
      <w:r>
        <w:rPr>
          <w:rFonts w:hint="eastAsia"/>
        </w:rPr>
        <w:t>5816.35</w:t>
      </w:r>
      <w:r>
        <w:rPr>
          <w:rFonts w:hint="eastAsia"/>
        </w:rPr>
        <w:t>万元</w:t>
      </w:r>
      <w:r>
        <w:rPr>
          <w:rFonts w:hint="eastAsia"/>
        </w:rPr>
        <w:t>;</w:t>
      </w:r>
      <w:r>
        <w:rPr>
          <w:rFonts w:hint="eastAsia"/>
        </w:rPr>
        <w:t>追缴、没收违法财产执行到位</w:t>
      </w:r>
      <w:r>
        <w:rPr>
          <w:rFonts w:hint="eastAsia"/>
        </w:rPr>
        <w:t>2.19</w:t>
      </w:r>
      <w:r>
        <w:rPr>
          <w:rFonts w:hint="eastAsia"/>
        </w:rPr>
        <w:t>亿，“黑财”执行到位率处在全省前列，彻底铲除黑恶势力经济基础。</w:t>
      </w:r>
    </w:p>
    <w:p w:rsidR="00A62CA1" w:rsidRDefault="00A62CA1">
      <w:pPr>
        <w:ind w:firstLine="420"/>
      </w:pPr>
      <w:r>
        <w:rPr>
          <w:rFonts w:hint="eastAsia"/>
        </w:rPr>
        <w:t>法治是最好的营商环境。围绕“执行合同、办理破产、保护中小投资者”三项优化营商环境评价指标，市中院牵头的“办理破产”指标项在</w:t>
      </w:r>
      <w:r>
        <w:rPr>
          <w:rFonts w:hint="eastAsia"/>
        </w:rPr>
        <w:t>2019</w:t>
      </w:r>
      <w:r>
        <w:rPr>
          <w:rFonts w:hint="eastAsia"/>
        </w:rPr>
        <w:t>年度全省营商环境评价中位居第一。全市法院五年来化解破产债务</w:t>
      </w:r>
      <w:r>
        <w:rPr>
          <w:rFonts w:hint="eastAsia"/>
        </w:rPr>
        <w:t>22.7</w:t>
      </w:r>
      <w:r>
        <w:rPr>
          <w:rFonts w:hint="eastAsia"/>
        </w:rPr>
        <w:t>亿元，盘活土地、房产面积</w:t>
      </w:r>
      <w:r>
        <w:rPr>
          <w:rFonts w:hint="eastAsia"/>
        </w:rPr>
        <w:t>233</w:t>
      </w:r>
      <w:r>
        <w:rPr>
          <w:rFonts w:hint="eastAsia"/>
        </w:rPr>
        <w:t>万平米，妥善安置分流职工</w:t>
      </w:r>
      <w:r>
        <w:rPr>
          <w:rFonts w:hint="eastAsia"/>
        </w:rPr>
        <w:t>2885</w:t>
      </w:r>
      <w:r>
        <w:rPr>
          <w:rFonts w:hint="eastAsia"/>
        </w:rPr>
        <w:t>人。</w:t>
      </w:r>
    </w:p>
    <w:p w:rsidR="00A62CA1" w:rsidRDefault="00A62CA1">
      <w:pPr>
        <w:ind w:firstLine="420"/>
      </w:pPr>
      <w:r>
        <w:rPr>
          <w:rFonts w:hint="eastAsia"/>
        </w:rPr>
        <w:t>在推进法治政府建设上，市中院举办行政负责人培训班，安排庭审观摩。目前，全市行政机关负责人出庭应诉率保持</w:t>
      </w:r>
      <w:r>
        <w:rPr>
          <w:rFonts w:hint="eastAsia"/>
        </w:rPr>
        <w:t>100%</w:t>
      </w:r>
      <w:r>
        <w:rPr>
          <w:rFonts w:hint="eastAsia"/>
        </w:rPr>
        <w:t>，全省唯一。</w:t>
      </w:r>
    </w:p>
    <w:p w:rsidR="00A62CA1" w:rsidRDefault="00A62CA1">
      <w:pPr>
        <w:ind w:firstLine="420"/>
      </w:pPr>
      <w:r>
        <w:rPr>
          <w:rFonts w:hint="eastAsia"/>
        </w:rPr>
        <w:t>解决执行难成效显著</w:t>
      </w:r>
    </w:p>
    <w:p w:rsidR="00A62CA1" w:rsidRDefault="00A62CA1">
      <w:pPr>
        <w:ind w:firstLine="420"/>
      </w:pPr>
      <w:r>
        <w:rPr>
          <w:rFonts w:hint="eastAsia"/>
        </w:rPr>
        <w:t>执行工作直接关系着法律判决的落实和尊严，关系着群众的切身利益。五年来，特别是</w:t>
      </w:r>
      <w:r>
        <w:rPr>
          <w:rFonts w:hint="eastAsia"/>
        </w:rPr>
        <w:t>2018</w:t>
      </w:r>
      <w:r>
        <w:rPr>
          <w:rFonts w:hint="eastAsia"/>
        </w:rPr>
        <w:t>年以来，全市法院着力解决执行难题，维护司法权威。</w:t>
      </w:r>
    </w:p>
    <w:p w:rsidR="00A62CA1" w:rsidRDefault="00A62CA1">
      <w:pPr>
        <w:ind w:firstLine="420"/>
      </w:pP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月底，安庆法院顺利通过“第三方评估”，“用两到三年时间基本解决执行难”的目标如期完成。当年，全市执行收案</w:t>
      </w:r>
      <w:r>
        <w:rPr>
          <w:rFonts w:hint="eastAsia"/>
        </w:rPr>
        <w:t>26085</w:t>
      </w:r>
      <w:r>
        <w:rPr>
          <w:rFonts w:hint="eastAsia"/>
        </w:rPr>
        <w:t>件，执结</w:t>
      </w:r>
      <w:r>
        <w:rPr>
          <w:rFonts w:hint="eastAsia"/>
        </w:rPr>
        <w:t>24919</w:t>
      </w:r>
      <w:r>
        <w:rPr>
          <w:rFonts w:hint="eastAsia"/>
        </w:rPr>
        <w:t>件，领跑全省</w:t>
      </w:r>
      <w:r>
        <w:rPr>
          <w:rFonts w:hint="eastAsia"/>
        </w:rPr>
        <w:t>;2019</w:t>
      </w:r>
      <w:r>
        <w:rPr>
          <w:rFonts w:hint="eastAsia"/>
        </w:rPr>
        <w:t>年收案</w:t>
      </w:r>
      <w:r>
        <w:rPr>
          <w:rFonts w:hint="eastAsia"/>
        </w:rPr>
        <w:t>25646</w:t>
      </w:r>
      <w:r>
        <w:rPr>
          <w:rFonts w:hint="eastAsia"/>
        </w:rPr>
        <w:t>件，执结</w:t>
      </w:r>
      <w:r>
        <w:rPr>
          <w:rFonts w:hint="eastAsia"/>
        </w:rPr>
        <w:t>25022</w:t>
      </w:r>
      <w:r>
        <w:rPr>
          <w:rFonts w:hint="eastAsia"/>
        </w:rPr>
        <w:t>件。</w:t>
      </w:r>
    </w:p>
    <w:p w:rsidR="00A62CA1" w:rsidRDefault="00A62CA1">
      <w:pPr>
        <w:ind w:firstLine="420"/>
      </w:pPr>
      <w:r>
        <w:rPr>
          <w:rFonts w:hint="eastAsia"/>
        </w:rPr>
        <w:t>在构建党委领导</w:t>
      </w:r>
      <w:r>
        <w:rPr>
          <w:rFonts w:hint="eastAsia"/>
        </w:rPr>
        <w:t>(</w:t>
      </w:r>
      <w:r>
        <w:rPr>
          <w:rFonts w:hint="eastAsia"/>
        </w:rPr>
        <w:t>政法委协调</w:t>
      </w:r>
      <w:r>
        <w:rPr>
          <w:rFonts w:hint="eastAsia"/>
        </w:rPr>
        <w:t>)</w:t>
      </w:r>
      <w:r>
        <w:rPr>
          <w:rFonts w:hint="eastAsia"/>
        </w:rPr>
        <w:t>、人大监督、政府支持、法院主办、部门配合、社会参与的综合治理执行难工作格局的基础上，始终坚持执行“一性两化”。突出强制性，依法运用查扣冻、拘传、拘留、失信惩戒、腾房清场、以拒执罪定罪等强制手段，以强促快、以强保结。</w:t>
      </w:r>
      <w:r>
        <w:rPr>
          <w:rFonts w:hint="eastAsia"/>
        </w:rPr>
        <w:t>2018</w:t>
      </w:r>
      <w:r>
        <w:rPr>
          <w:rFonts w:hint="eastAsia"/>
        </w:rPr>
        <w:t>年以来共受理执行案件</w:t>
      </w:r>
      <w:r>
        <w:rPr>
          <w:rFonts w:hint="eastAsia"/>
        </w:rPr>
        <w:t>7.65</w:t>
      </w:r>
      <w:r>
        <w:rPr>
          <w:rFonts w:hint="eastAsia"/>
        </w:rPr>
        <w:t>万件，执结</w:t>
      </w:r>
      <w:r>
        <w:rPr>
          <w:rFonts w:hint="eastAsia"/>
        </w:rPr>
        <w:t>7.08</w:t>
      </w:r>
      <w:r>
        <w:rPr>
          <w:rFonts w:hint="eastAsia"/>
        </w:rPr>
        <w:t>万件，执行到位</w:t>
      </w:r>
      <w:r>
        <w:rPr>
          <w:rFonts w:hint="eastAsia"/>
        </w:rPr>
        <w:t>98.95</w:t>
      </w:r>
      <w:r>
        <w:rPr>
          <w:rFonts w:hint="eastAsia"/>
        </w:rPr>
        <w:t>亿元。排列出</w:t>
      </w:r>
      <w:r>
        <w:rPr>
          <w:rFonts w:hint="eastAsia"/>
        </w:rPr>
        <w:t>93</w:t>
      </w:r>
      <w:r>
        <w:rPr>
          <w:rFonts w:hint="eastAsia"/>
        </w:rPr>
        <w:t>件涉金融积案和</w:t>
      </w:r>
      <w:r>
        <w:rPr>
          <w:rFonts w:hint="eastAsia"/>
        </w:rPr>
        <w:t>175</w:t>
      </w:r>
      <w:r>
        <w:rPr>
          <w:rFonts w:hint="eastAsia"/>
        </w:rPr>
        <w:t>件大标的案件，执行到位超过</w:t>
      </w:r>
      <w:r>
        <w:rPr>
          <w:rFonts w:hint="eastAsia"/>
        </w:rPr>
        <w:t>5</w:t>
      </w:r>
      <w:r>
        <w:rPr>
          <w:rFonts w:hint="eastAsia"/>
        </w:rPr>
        <w:t>亿元。落实“指挥中心</w:t>
      </w:r>
      <w:r>
        <w:rPr>
          <w:rFonts w:hint="eastAsia"/>
        </w:rPr>
        <w:t>+</w:t>
      </w:r>
      <w:r>
        <w:rPr>
          <w:rFonts w:hint="eastAsia"/>
        </w:rPr>
        <w:t>执行团队”模式，构建“两查三分”执行机制，实现从“生产组”向“生产线”的根本性变革。推进信息化，全面用好执行查控系统、失信惩戒和限制高消费系统、询价评估和网拍系统、可视化实战系统等，以信息化牵动整个执行工作。</w:t>
      </w:r>
    </w:p>
    <w:p w:rsidR="00A62CA1" w:rsidRDefault="00A62CA1">
      <w:pPr>
        <w:ind w:firstLine="420"/>
      </w:pPr>
      <w:r>
        <w:rPr>
          <w:rFonts w:hint="eastAsia"/>
        </w:rPr>
        <w:t>司法改革队伍建设深入推进</w:t>
      </w:r>
    </w:p>
    <w:p w:rsidR="00A62CA1" w:rsidRDefault="00A62CA1">
      <w:pPr>
        <w:ind w:firstLine="420"/>
      </w:pPr>
      <w:r>
        <w:rPr>
          <w:rFonts w:hint="eastAsia"/>
        </w:rPr>
        <w:t>五年来，全市法院选拔员额法官</w:t>
      </w:r>
      <w:r>
        <w:rPr>
          <w:rFonts w:hint="eastAsia"/>
        </w:rPr>
        <w:t>475</w:t>
      </w:r>
      <w:r>
        <w:rPr>
          <w:rFonts w:hint="eastAsia"/>
        </w:rPr>
        <w:t>名，入额法官全部转到审判一线并承担办案任务。落实好对基层法官的政策优待，全市法院择优选升高级法官</w:t>
      </w:r>
      <w:r>
        <w:rPr>
          <w:rFonts w:hint="eastAsia"/>
        </w:rPr>
        <w:t>72</w:t>
      </w:r>
      <w:r>
        <w:rPr>
          <w:rFonts w:hint="eastAsia"/>
        </w:rPr>
        <w:t>人。法官助理职务序列改革积极推进，</w:t>
      </w:r>
      <w:r>
        <w:rPr>
          <w:rFonts w:hint="eastAsia"/>
        </w:rPr>
        <w:t>5</w:t>
      </w:r>
      <w:r>
        <w:rPr>
          <w:rFonts w:hint="eastAsia"/>
        </w:rPr>
        <w:t>年来，全市法院共选任出</w:t>
      </w:r>
      <w:r>
        <w:rPr>
          <w:rFonts w:hint="eastAsia"/>
        </w:rPr>
        <w:t>232</w:t>
      </w:r>
      <w:r>
        <w:rPr>
          <w:rFonts w:hint="eastAsia"/>
        </w:rPr>
        <w:t>名法官助理。扎实推进聘用制书记员管理制度改革，公开招录聘用制书记员</w:t>
      </w:r>
      <w:r>
        <w:rPr>
          <w:rFonts w:hint="eastAsia"/>
        </w:rPr>
        <w:t>323</w:t>
      </w:r>
      <w:r>
        <w:rPr>
          <w:rFonts w:hint="eastAsia"/>
        </w:rPr>
        <w:t>名，进一步充实了审判辅助力量。</w:t>
      </w:r>
    </w:p>
    <w:p w:rsidR="00A62CA1" w:rsidRDefault="00A62CA1">
      <w:pPr>
        <w:ind w:firstLine="420"/>
      </w:pPr>
      <w:r>
        <w:rPr>
          <w:rFonts w:hint="eastAsia"/>
        </w:rPr>
        <w:t>司法责任制落地生根。建立和完善办案质量终身负责制和错案责任倒查问责制</w:t>
      </w:r>
      <w:r>
        <w:rPr>
          <w:rFonts w:hint="eastAsia"/>
        </w:rPr>
        <w:t>;</w:t>
      </w:r>
      <w:r>
        <w:rPr>
          <w:rFonts w:hint="eastAsia"/>
        </w:rPr>
        <w:t>落实独任法官、合议庭办案责任，综合发挥好专业法官会议、审判委员会作用</w:t>
      </w:r>
      <w:r>
        <w:rPr>
          <w:rFonts w:hint="eastAsia"/>
        </w:rPr>
        <w:t>;</w:t>
      </w:r>
      <w:r>
        <w:rPr>
          <w:rFonts w:hint="eastAsia"/>
        </w:rPr>
        <w:t>建立和完善“四类案件”识别监管制度。落实院庭长办案制，办案数同比上升</w:t>
      </w:r>
      <w:r>
        <w:rPr>
          <w:rFonts w:hint="eastAsia"/>
        </w:rPr>
        <w:t>25%</w:t>
      </w:r>
      <w:r>
        <w:rPr>
          <w:rFonts w:hint="eastAsia"/>
        </w:rPr>
        <w:t>。</w:t>
      </w:r>
    </w:p>
    <w:p w:rsidR="00A62CA1" w:rsidRDefault="00A62CA1">
      <w:pPr>
        <w:ind w:firstLine="420"/>
      </w:pPr>
      <w:r>
        <w:rPr>
          <w:rFonts w:hint="eastAsia"/>
        </w:rPr>
        <w:t>推进诉讼制度改革。推进以审判为中心的刑事诉讼制度改革。深化民事诉讼制度改革，推进家事审判改革，迎江法院作为全省改革试点法院有探索有成效。岳西法院组建速裁团队，六成以上民事案件在</w:t>
      </w:r>
      <w:r>
        <w:rPr>
          <w:rFonts w:hint="eastAsia"/>
        </w:rPr>
        <w:t>30</w:t>
      </w:r>
      <w:r>
        <w:rPr>
          <w:rFonts w:hint="eastAsia"/>
        </w:rPr>
        <w:t>天内审结。桐城、太湖法院推行类案要素式审判，大幅提升审判效率</w:t>
      </w:r>
      <w:r>
        <w:rPr>
          <w:rFonts w:hint="eastAsia"/>
        </w:rPr>
        <w:t>;</w:t>
      </w:r>
      <w:r>
        <w:rPr>
          <w:rFonts w:hint="eastAsia"/>
        </w:rPr>
        <w:t>潜山法院分段集约执行被推介全省。市中院专门组建快审团队，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24</w:t>
      </w:r>
      <w:r>
        <w:rPr>
          <w:rFonts w:hint="eastAsia"/>
        </w:rPr>
        <w:t>日组建运行至当年年底，收案</w:t>
      </w:r>
      <w:r>
        <w:rPr>
          <w:rFonts w:hint="eastAsia"/>
        </w:rPr>
        <w:t>1212</w:t>
      </w:r>
      <w:r>
        <w:rPr>
          <w:rFonts w:hint="eastAsia"/>
        </w:rPr>
        <w:t>件，结案</w:t>
      </w:r>
      <w:r>
        <w:rPr>
          <w:rFonts w:hint="eastAsia"/>
        </w:rPr>
        <w:t>1173</w:t>
      </w:r>
      <w:r>
        <w:rPr>
          <w:rFonts w:hint="eastAsia"/>
        </w:rPr>
        <w:t>件，人均结案</w:t>
      </w:r>
      <w:r>
        <w:rPr>
          <w:rFonts w:hint="eastAsia"/>
        </w:rPr>
        <w:t>391</w:t>
      </w:r>
      <w:r>
        <w:rPr>
          <w:rFonts w:hint="eastAsia"/>
        </w:rPr>
        <w:t>件</w:t>
      </w:r>
      <w:r>
        <w:rPr>
          <w:rFonts w:hint="eastAsia"/>
        </w:rPr>
        <w:t>;</w:t>
      </w:r>
      <w:r>
        <w:rPr>
          <w:rFonts w:hint="eastAsia"/>
        </w:rPr>
        <w:t>太湖法院速裁团队案件平均审理时间小于</w:t>
      </w:r>
      <w:r>
        <w:rPr>
          <w:rFonts w:hint="eastAsia"/>
        </w:rPr>
        <w:t>13</w:t>
      </w:r>
      <w:r>
        <w:rPr>
          <w:rFonts w:hint="eastAsia"/>
        </w:rPr>
        <w:t>天。</w:t>
      </w:r>
    </w:p>
    <w:p w:rsidR="00A62CA1" w:rsidRDefault="00A62CA1">
      <w:pPr>
        <w:ind w:firstLine="420"/>
      </w:pPr>
      <w:r>
        <w:rPr>
          <w:rFonts w:hint="eastAsia"/>
        </w:rPr>
        <w:t>全市法院还注重在实干快结、攻坚克难中锤炼队伍。五年来，全市法院共有</w:t>
      </w:r>
      <w:r>
        <w:rPr>
          <w:rFonts w:hint="eastAsia"/>
        </w:rPr>
        <w:t>2400</w:t>
      </w:r>
      <w:r>
        <w:rPr>
          <w:rFonts w:hint="eastAsia"/>
        </w:rPr>
        <w:t>余人次参加各类培训，</w:t>
      </w:r>
      <w:r>
        <w:rPr>
          <w:rFonts w:hint="eastAsia"/>
        </w:rPr>
        <w:t>32</w:t>
      </w:r>
      <w:r>
        <w:rPr>
          <w:rFonts w:hint="eastAsia"/>
        </w:rPr>
        <w:t>篇学术征文和调研文章获得全国、全省法院奖项，</w:t>
      </w:r>
      <w:r>
        <w:rPr>
          <w:rFonts w:hint="eastAsia"/>
        </w:rPr>
        <w:t>19</w:t>
      </w:r>
      <w:r>
        <w:rPr>
          <w:rFonts w:hint="eastAsia"/>
        </w:rPr>
        <w:t>篇案例被最高院和省高院选用。坚持忠诚、干净、担当，对照好干部标准，从院选派干部</w:t>
      </w:r>
      <w:r>
        <w:rPr>
          <w:rFonts w:hint="eastAsia"/>
        </w:rPr>
        <w:t>(5</w:t>
      </w:r>
      <w:r>
        <w:rPr>
          <w:rFonts w:hint="eastAsia"/>
        </w:rPr>
        <w:t>名员额法官</w:t>
      </w:r>
      <w:r>
        <w:rPr>
          <w:rFonts w:hint="eastAsia"/>
        </w:rPr>
        <w:t>)</w:t>
      </w:r>
      <w:r>
        <w:rPr>
          <w:rFonts w:hint="eastAsia"/>
        </w:rPr>
        <w:t>到基层法院支持工作，仅</w:t>
      </w:r>
      <w:r>
        <w:rPr>
          <w:rFonts w:hint="eastAsia"/>
        </w:rPr>
        <w:t>2019</w:t>
      </w:r>
      <w:r>
        <w:rPr>
          <w:rFonts w:hint="eastAsia"/>
        </w:rPr>
        <w:t>年和</w:t>
      </w:r>
      <w:r>
        <w:rPr>
          <w:rFonts w:hint="eastAsia"/>
        </w:rPr>
        <w:t>2020</w:t>
      </w:r>
      <w:r>
        <w:rPr>
          <w:rFonts w:hint="eastAsia"/>
        </w:rPr>
        <w:t>年提拔使用年轻干部</w:t>
      </w:r>
      <w:r>
        <w:rPr>
          <w:rFonts w:hint="eastAsia"/>
        </w:rPr>
        <w:t>58</w:t>
      </w:r>
      <w:r>
        <w:rPr>
          <w:rFonts w:hint="eastAsia"/>
        </w:rPr>
        <w:t>名。</w:t>
      </w:r>
    </w:p>
    <w:p w:rsidR="00A62CA1" w:rsidRDefault="00A62CA1">
      <w:pPr>
        <w:ind w:firstLine="420"/>
        <w:jc w:val="right"/>
      </w:pPr>
      <w:r>
        <w:rPr>
          <w:rFonts w:hint="eastAsia"/>
        </w:rPr>
        <w:t>安庆新闻网</w:t>
      </w:r>
      <w:r>
        <w:rPr>
          <w:rFonts w:hint="eastAsia"/>
        </w:rPr>
        <w:t>2021-01-15</w:t>
      </w:r>
    </w:p>
    <w:p w:rsidR="00A62CA1" w:rsidRDefault="00A62CA1" w:rsidP="00E71F6B">
      <w:pPr>
        <w:sectPr w:rsidR="00A62CA1" w:rsidSect="00E71F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C47C6" w:rsidRDefault="00AC47C6"/>
    <w:sectPr w:rsidR="00AC47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2CA1"/>
    <w:rsid w:val="00A62CA1"/>
    <w:rsid w:val="00AC4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2C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2C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2066</Characters>
  <Application>Microsoft Office Word</Application>
  <DocSecurity>0</DocSecurity>
  <Lines>17</Lines>
  <Paragraphs>4</Paragraphs>
  <ScaleCrop>false</ScaleCrop>
  <Company>Microsoft</Company>
  <LinksUpToDate>false</LinksUpToDate>
  <CharactersWithSpaces>2424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2022-05-11T12:58:00Z</dcterms:created>
</cp:coreProperties>
</file>