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29BF" w:rsidRDefault="00CA29BF">
      <w:pPr>
        <w:pStyle w:val="1"/>
      </w:pPr>
      <w:r>
        <w:rPr>
          <w:rFonts w:hint="eastAsia"/>
        </w:rPr>
        <w:t>推进市域社会治理法治同行工作总结</w:t>
      </w:r>
    </w:p>
    <w:p w:rsidR="00CA29BF" w:rsidRDefault="00CA29BF">
      <w:pPr>
        <w:ind w:firstLine="420"/>
      </w:pPr>
      <w:r>
        <w:rPr>
          <w:rFonts w:hint="eastAsia"/>
        </w:rPr>
        <w:t>今年是决胜全面建成小康社会、决战脱贫攻坚之年，同时，我们面对着新冠肺炎疫情带来的严峻考验，在机遇和挑战并存的时代下，我们要贯彻执行党中央、国务院决策部署，贯彻落实习近平新时代中国特色社会主义法治思想，坚持用全面、辩证、长远的眼光看待当前的困难、风险和挑战，坚持用法治思维和法治理念统筹常态化疫情防控和经济社会发展。在新时代、新挑战下，推进市域社会治理现代化，坚持法治同行，用实实在在的理论成果为有序推进复工复产复商复市，为新时代城市三水高质量发展，提交一份高质量答卷。</w:t>
      </w:r>
    </w:p>
    <w:p w:rsidR="00CA29BF" w:rsidRDefault="00CA29BF">
      <w:pPr>
        <w:ind w:firstLine="420"/>
      </w:pPr>
      <w:r>
        <w:rPr>
          <w:rFonts w:hint="eastAsia"/>
        </w:rPr>
        <w:t>一、具体做法</w:t>
      </w:r>
    </w:p>
    <w:p w:rsidR="00CA29BF" w:rsidRDefault="00CA29BF">
      <w:pPr>
        <w:ind w:firstLine="420"/>
      </w:pPr>
      <w:r>
        <w:rPr>
          <w:rFonts w:hint="eastAsia"/>
        </w:rPr>
        <w:t>（一）宣传常态化，坚持做好法治宣传工作。</w:t>
      </w:r>
    </w:p>
    <w:p w:rsidR="00CA29BF" w:rsidRDefault="00CA29BF">
      <w:pPr>
        <w:ind w:firstLine="420"/>
      </w:pPr>
      <w:r>
        <w:rPr>
          <w:rFonts w:hint="eastAsia"/>
        </w:rPr>
        <w:t>1</w:t>
      </w:r>
      <w:r>
        <w:rPr>
          <w:rFonts w:hint="eastAsia"/>
        </w:rPr>
        <w:t>、大力宣传深化法治工作对复工复产复商复市的意义。新冠肺炎疫情来势汹汹，一场防疫阻击战后，疫情开始逐渐稳定，复工复产复商复市等工作被提上日程。经济复苏，人们日常生活回归正常轨道，我们借此机会，通过新媒体等不聚集群众的方式方法进行法治宣传，为人民群众营造法治化的营商氛围。日常工作中，群众前来咨询投诉时，工作人员运用法治思维和法治方式为群众排忧解难的同时指导他们在复工复产复商复市开展过程遇到问题要冷静沉着应对，必要时通过调解、法律等途径为自己扫清障碍。在新时代新挑战下，站好法治的第一班岗，传达法治精神，指导复工复产复商复市工作顺利过渡完成。</w:t>
      </w:r>
    </w:p>
    <w:p w:rsidR="00CA29BF" w:rsidRDefault="00CA29BF">
      <w:pPr>
        <w:ind w:firstLine="420"/>
      </w:pPr>
      <w:r>
        <w:rPr>
          <w:rFonts w:hint="eastAsia"/>
        </w:rPr>
        <w:t>2</w:t>
      </w:r>
      <w:r>
        <w:rPr>
          <w:rFonts w:hint="eastAsia"/>
        </w:rPr>
        <w:t>、大力宣传深化法治建设的举措成效。（</w:t>
      </w:r>
      <w:r>
        <w:rPr>
          <w:rFonts w:hint="eastAsia"/>
        </w:rPr>
        <w:t>1</w:t>
      </w:r>
      <w:r>
        <w:rPr>
          <w:rFonts w:hint="eastAsia"/>
        </w:rPr>
        <w:t>）着力宣传近年来法治建设取得的成效，提高法治文化在人民群众心中的地位；（</w:t>
      </w:r>
      <w:r>
        <w:rPr>
          <w:rFonts w:hint="eastAsia"/>
        </w:rPr>
        <w:t>2</w:t>
      </w:r>
      <w:r>
        <w:rPr>
          <w:rFonts w:hint="eastAsia"/>
        </w:rPr>
        <w:t>）在被允许的情况下让群众了解法治建设工作的一些举措，扩大法治化所占社会面，让南山镇居民充分感受到，无论他们运用与否，法治文化、法治精神、法治工作都时刻与他们同行。通过展示成效和让群众了解工作举措的方式方法，将法治融入到人民群众的日常工作生活中去，让他们在必要时懂得依法用法，让法治化工作在新时代下落地生花，一路同行。提高大众共同建设平安法治南山，营造法治诚信营商氛围的参与度。</w:t>
      </w:r>
    </w:p>
    <w:p w:rsidR="00CA29BF" w:rsidRDefault="00CA29BF">
      <w:pPr>
        <w:ind w:firstLine="420"/>
      </w:pPr>
      <w:r>
        <w:rPr>
          <w:rFonts w:hint="eastAsia"/>
        </w:rPr>
        <w:t>3</w:t>
      </w:r>
      <w:r>
        <w:rPr>
          <w:rFonts w:hint="eastAsia"/>
        </w:rPr>
        <w:t>、大力宣传法律的基本常识。只有懂法，才能更好地运用法律为自身解决问题，南山镇人民群众的法律意识相对薄弱，大力宣传法律的基本常识，让群众学会易懂的法律知识理论，才能更好地让群众融入法治化的大环境中，感受法治文化，领会法治精神。尤其在复工复产复商复市的重要阶段，人与人之间总会发生一些碰撞与摩擦，法律很大程度上为解决这些碰撞与摩擦提供强有力的支持，以更好地开展复工复产复商复市工作，用更短的时间重新进入有序的工作生活。</w:t>
      </w:r>
    </w:p>
    <w:p w:rsidR="00CA29BF" w:rsidRDefault="00CA29BF">
      <w:pPr>
        <w:ind w:firstLine="420"/>
      </w:pPr>
      <w:r>
        <w:rPr>
          <w:rFonts w:hint="eastAsia"/>
        </w:rPr>
        <w:t>（二）多方联动，运用社会治理网格力量为复工复产复商复市保驾护航。南山镇在很早前已经根据区域划分网格，每个网格上合理分配对应的网格长与一定数量的的网格员，并为每个人都配备了手机及账号，各网格员可通过网格通实现信息的互通互联。在疫情期间，网格员在自身岗位上发光发热，做好安抚社区群众情绪的工作，正确引导他们配合相关部门开展排查，营造法治化社区氛围，指导群众正确认识、应对疫情，做到不信谣不传谣。复工复产复商复市工作开展期间，各片区网格员恪守己任，根据政府的相关安排对有需要帮助的群众进行指导，遇到问题做到第一时间发现，第一时间解决，第一时间上报，充分把握好解决矛盾纠纷的最好时机。各片区之间通过网格员进行信息互通互联，相互借鉴经验，弥补不足，为复工复产复商复市工作提供最强有力的帮助，一路保驾护航。</w:t>
      </w:r>
    </w:p>
    <w:p w:rsidR="00CA29BF" w:rsidRDefault="00CA29BF">
      <w:pPr>
        <w:ind w:firstLine="420"/>
      </w:pPr>
      <w:r>
        <w:rPr>
          <w:rFonts w:hint="eastAsia"/>
        </w:rPr>
        <w:t>（三）推进市域社会治理，建设法治化营商环境。</w:t>
      </w:r>
    </w:p>
    <w:p w:rsidR="00CA29BF" w:rsidRDefault="00CA29BF">
      <w:pPr>
        <w:ind w:firstLine="420"/>
      </w:pPr>
      <w:r>
        <w:rPr>
          <w:rFonts w:hint="eastAsia"/>
        </w:rPr>
        <w:t>1</w:t>
      </w:r>
      <w:r>
        <w:rPr>
          <w:rFonts w:hint="eastAsia"/>
        </w:rPr>
        <w:t>、以党建为引领。我们党是中国最广大人民根本利益的代表，党的领导是中国特色社会主义最本质的特征，是中国特色社会主义制度的最大优势。以党建引领市域社会治理，把区域治理、部门治理、行业治理、基层治理、单位治理有机结合起来，充分发挥我们党总揽全局、协调各方的领导核心作用。在基层治理中，充分发挥街道、乡镇党组织联系群众、组织群众的作用，将进一步强化基层党组织的战斗堡垒作用，维护基层社会和谐稳定。各基层党组织党员干部担当好领头羊的角色，带头做好基层治理、法治化工作，多下基层了解情况，用良好的政治素养和法治精神带领群众共同建设法治化营商环境。</w:t>
      </w:r>
    </w:p>
    <w:p w:rsidR="00CA29BF" w:rsidRDefault="00CA29BF">
      <w:pPr>
        <w:ind w:firstLine="420"/>
      </w:pPr>
      <w:r>
        <w:rPr>
          <w:rFonts w:hint="eastAsia"/>
        </w:rPr>
        <w:t>2</w:t>
      </w:r>
      <w:r>
        <w:rPr>
          <w:rFonts w:hint="eastAsia"/>
        </w:rPr>
        <w:t>、以人民为中心。坚持以人民为中心，是做好市域社会治理的出发点和落脚点。推进市域社会治理现代化，需要从满足人民美好生活需要出发，解决好广大人民最关切的公共安全、权益保障、公平正义等问题，切实增强我镇村居民的获得感、幸福感、安全感。集中力量做好基础性、普惠性民生工作，不断提高公共服务能力，为民谋利、为民办事、为民解忧。不断健全基层群众自治制度，充分激发人民群众的积极性、主动性、创造性，做到治理过程让群众参与、治理成效让群众评判、治理成果让群众共享。</w:t>
      </w:r>
    </w:p>
    <w:p w:rsidR="00CA29BF" w:rsidRDefault="00CA29BF">
      <w:pPr>
        <w:ind w:firstLine="420"/>
      </w:pPr>
      <w:r>
        <w:rPr>
          <w:rFonts w:hint="eastAsia"/>
        </w:rPr>
        <w:t>3</w:t>
      </w:r>
      <w:r>
        <w:rPr>
          <w:rFonts w:hint="eastAsia"/>
        </w:rPr>
        <w:t>、以法治为依托。法律是治国的重器，法治是国家治理体系和治理能力的重要依托。运用法治思维和法治方式解决基层社会治理中的顽症矛盾问题，才能确保社会安定有序。特别是面对疫情防控，更需要依法依规推动工作落实、规范社会行为，引导群众在治理实践中尊法学法守法用法。随着法治建设不断推进，我国法律体系日臻完善，为依法治理提供了重要法律保障。我们必须继续贯彻落实全面依法治国基本方略，进一步完善法规制度、加强实施监督，提高依法执政、依法行政能力，用法治保障人民当家作主。</w:t>
      </w:r>
    </w:p>
    <w:p w:rsidR="00CA29BF" w:rsidRDefault="00CA29BF">
      <w:pPr>
        <w:ind w:firstLine="420"/>
      </w:pPr>
      <w:r>
        <w:rPr>
          <w:rFonts w:hint="eastAsia"/>
        </w:rPr>
        <w:t>4</w:t>
      </w:r>
      <w:r>
        <w:rPr>
          <w:rFonts w:hint="eastAsia"/>
        </w:rPr>
        <w:t>、以科技为支撑。信息技术与经济社会发展各领域深度融合，提高了城市治理与运行效率、促进了城市健康可持续发展。有效运用以大数据、云计算、人工智能等新一代信息技术，有利于加深对市域层面社会运行的规律性认识，为市域社会治理提供新的工具。依托信息技术优化治理工具，发掘和完善新的指标和评价体系，为城市治理和决策提供支持，提升市域社会治理的科学化、精细化、智能化水平，让科技更好服务人民美好生活。</w:t>
      </w:r>
    </w:p>
    <w:p w:rsidR="00CA29BF" w:rsidRDefault="00CA29BF">
      <w:pPr>
        <w:ind w:firstLine="420"/>
      </w:pPr>
      <w:r>
        <w:rPr>
          <w:rFonts w:hint="eastAsia"/>
        </w:rPr>
        <w:t>二、主要成效</w:t>
      </w:r>
    </w:p>
    <w:p w:rsidR="00CA29BF" w:rsidRDefault="00CA29BF">
      <w:pPr>
        <w:ind w:firstLine="420"/>
      </w:pPr>
      <w:r>
        <w:rPr>
          <w:rFonts w:hint="eastAsia"/>
        </w:rPr>
        <w:t>近年来，南山镇社会治理与法治化水平一年比一年提高，基层治理工作稳健开展，人民群众的获得感、幸福感、安全感日益增强，群众积极参与到基层群众自治中，真正做到治理过程群众参与、治理成效群众评判、治理成果群众共享。法治化工作深入民心，法治文化氛围浓烈，法治精神充分传达，群众在治理实践中普遍做到尊法学法守法用法，为南山打造了一个良好的法治社会环境。疫情过后的复工复产复商复市工作在基层治理和法治建设工作的结合下稳步推进并顺利完成，使人民群众的日常生活与工作在短时间内回归正常轨道。</w:t>
      </w:r>
    </w:p>
    <w:p w:rsidR="00CA29BF" w:rsidRDefault="00CA29BF">
      <w:pPr>
        <w:ind w:firstLine="420"/>
      </w:pPr>
      <w:r>
        <w:rPr>
          <w:rFonts w:hint="eastAsia"/>
        </w:rPr>
        <w:t>三、存在问题</w:t>
      </w:r>
    </w:p>
    <w:p w:rsidR="00CA29BF" w:rsidRDefault="00CA29BF">
      <w:pPr>
        <w:ind w:firstLine="420"/>
      </w:pPr>
      <w:r>
        <w:rPr>
          <w:rFonts w:hint="eastAsia"/>
        </w:rPr>
        <w:t>（一）我镇常住人口年龄段单一，退休群众较多、受众单一导致法治化宣传工作成效未达预期。</w:t>
      </w:r>
    </w:p>
    <w:p w:rsidR="00CA29BF" w:rsidRDefault="00CA29BF">
      <w:pPr>
        <w:ind w:firstLine="420"/>
      </w:pPr>
      <w:r>
        <w:rPr>
          <w:rFonts w:hint="eastAsia"/>
        </w:rPr>
        <w:t>（二）社会治理网格力量运用还不够充分，各片区网格员工作能力和年龄等方面水平参差不齐，网格员对社会基层治理以及法治化建设工作开展的参与度以及贡献成效未达最大化。</w:t>
      </w:r>
    </w:p>
    <w:p w:rsidR="00CA29BF" w:rsidRDefault="00CA29BF">
      <w:pPr>
        <w:ind w:firstLine="420"/>
      </w:pPr>
      <w:r>
        <w:rPr>
          <w:rFonts w:hint="eastAsia"/>
        </w:rPr>
        <w:t>（三）市域社会治理工作有待进一步贯彻落实，法治化营商环境有待进一步深化。</w:t>
      </w:r>
    </w:p>
    <w:p w:rsidR="00CA29BF" w:rsidRDefault="00CA29BF">
      <w:pPr>
        <w:ind w:firstLine="420"/>
      </w:pPr>
      <w:r>
        <w:rPr>
          <w:rFonts w:hint="eastAsia"/>
        </w:rPr>
        <w:t>四、解决措施</w:t>
      </w:r>
    </w:p>
    <w:p w:rsidR="00CA29BF" w:rsidRDefault="00CA29BF">
      <w:pPr>
        <w:ind w:firstLine="420"/>
      </w:pPr>
      <w:r>
        <w:rPr>
          <w:rFonts w:hint="eastAsia"/>
        </w:rPr>
        <w:t>（一）进一步加强法治化宣传工作力度，注重宣传方式方法以及受众多元化。</w:t>
      </w:r>
    </w:p>
    <w:p w:rsidR="00CA29BF" w:rsidRDefault="00CA29BF">
      <w:pPr>
        <w:ind w:firstLine="420"/>
      </w:pPr>
      <w:r>
        <w:rPr>
          <w:rFonts w:hint="eastAsia"/>
        </w:rPr>
        <w:t>1</w:t>
      </w:r>
      <w:r>
        <w:rPr>
          <w:rFonts w:hint="eastAsia"/>
        </w:rPr>
        <w:t>、在原有基础上加强法治化宣传工作力度，无论大小宣传、活动、晚会，确保工作人员到场进行宣传。此外，领导班子及党员干部带头学法用法，指导法治化建设工作有序开展，并尽可能到达宣传现场感受氛围，传达法治化精神，与群众站到同一高度看法治化建设。树立榜样式标杆，让基层工作人员有目标地开展工作，强化法治化宣传工作的效果。</w:t>
      </w:r>
    </w:p>
    <w:p w:rsidR="00CA29BF" w:rsidRDefault="00CA29BF">
      <w:pPr>
        <w:ind w:firstLine="420"/>
      </w:pPr>
      <w:r>
        <w:rPr>
          <w:rFonts w:hint="eastAsia"/>
        </w:rPr>
        <w:t>2</w:t>
      </w:r>
      <w:r>
        <w:rPr>
          <w:rFonts w:hint="eastAsia"/>
        </w:rPr>
        <w:t>、创新法治化宣传的方式方法。现有宣传工作中，以派发宣传小册子、小礼品、现场宣传等方式方法为主，途径较为单一。未来工作中，着力于创新法治化宣传的方式方法，（</w:t>
      </w:r>
      <w:r>
        <w:rPr>
          <w:rFonts w:hint="eastAsia"/>
        </w:rPr>
        <w:t>1</w:t>
      </w:r>
      <w:r>
        <w:rPr>
          <w:rFonts w:hint="eastAsia"/>
        </w:rPr>
        <w:t>）借助活动、晚会现场，结合新形式新科技，如快闪、</w:t>
      </w:r>
      <w:r>
        <w:rPr>
          <w:rFonts w:hint="eastAsia"/>
        </w:rPr>
        <w:t>VR</w:t>
      </w:r>
      <w:r>
        <w:rPr>
          <w:rFonts w:hint="eastAsia"/>
        </w:rPr>
        <w:t>等开展宣传，让参与活动群众耳目一新，吸引大众眼球，加强法治在群众心目中的印象，提高法治文化在群众心目中的地位；（</w:t>
      </w:r>
      <w:r>
        <w:rPr>
          <w:rFonts w:hint="eastAsia"/>
        </w:rPr>
        <w:t>2</w:t>
      </w:r>
      <w:r>
        <w:rPr>
          <w:rFonts w:hint="eastAsia"/>
        </w:rPr>
        <w:t>）灵活运用新媒体，如微信公众号、微博、抖音等，通过文章、段子、视频等形式向大众普及法治意识，让法治化宣传变得更加生动有趣；（</w:t>
      </w:r>
      <w:r>
        <w:rPr>
          <w:rFonts w:hint="eastAsia"/>
        </w:rPr>
        <w:t>3</w:t>
      </w:r>
      <w:r>
        <w:rPr>
          <w:rFonts w:hint="eastAsia"/>
        </w:rPr>
        <w:t>）发挥律师在法治宣传工作中的理论支撑作用，律师在开展讲座、以案释法等向村居民传达法治精神的过程中加入新元素，新话题，让宣传工作变得更加形象生动有趣、通俗易懂，更好地满足广大群众的需求，为南山法治化建设提供理论支撑。</w:t>
      </w:r>
    </w:p>
    <w:p w:rsidR="00CA29BF" w:rsidRDefault="00CA29BF">
      <w:pPr>
        <w:ind w:firstLine="420"/>
      </w:pPr>
      <w:r>
        <w:rPr>
          <w:rFonts w:hint="eastAsia"/>
        </w:rPr>
        <w:t>3</w:t>
      </w:r>
      <w:r>
        <w:rPr>
          <w:rFonts w:hint="eastAsia"/>
        </w:rPr>
        <w:t>、扩大法治化宣传的受众面。积极开展法治进校园、进企业、进社区、进机关工作，校长教师、企业领导、社区党员干部、机关领导班子担当好领头角色，走在前列，带头学法，将法治宣传工作的受众面从群众扩大到学生、职工、党员等方面。重点开展法治进校园工作，从小抓起，让中小学生积极参与到法治学习中来，在他们最渴求汲取知识的阶段普及法治教育，培养法治意识形态，让法治在他们的成长阶段一路同行。</w:t>
      </w:r>
    </w:p>
    <w:p w:rsidR="00CA29BF" w:rsidRDefault="00CA29BF">
      <w:pPr>
        <w:ind w:firstLine="420"/>
      </w:pPr>
      <w:r>
        <w:rPr>
          <w:rFonts w:hint="eastAsia"/>
        </w:rPr>
        <w:t>（二）提高网格员队伍工作能力以及对相关工作的参与度，将社会治理网格力量充分应用到日常工作中去。</w:t>
      </w:r>
    </w:p>
    <w:p w:rsidR="00CA29BF" w:rsidRDefault="00CA29BF">
      <w:pPr>
        <w:ind w:firstLine="420"/>
      </w:pPr>
      <w:r>
        <w:rPr>
          <w:rFonts w:hint="eastAsia"/>
        </w:rPr>
        <w:t>1</w:t>
      </w:r>
      <w:r>
        <w:rPr>
          <w:rFonts w:hint="eastAsia"/>
        </w:rPr>
        <w:t>、加强开展网格员培训学习工作，提高网格员队伍综合工作能力。针对网格员各项工作，不定期开展培训，让网格员掌握必要的工作技能，可以独立应对突发事件，完成重难点工作。提高网格员队伍工作能力以及团体协作能力，加强片区之间的互通互联，为建设平安法治南山出谋划策。</w:t>
      </w:r>
    </w:p>
    <w:p w:rsidR="00CA29BF" w:rsidRDefault="00CA29BF">
      <w:pPr>
        <w:ind w:firstLine="420"/>
      </w:pPr>
      <w:r>
        <w:rPr>
          <w:rFonts w:hint="eastAsia"/>
        </w:rPr>
        <w:t>2</w:t>
      </w:r>
      <w:r>
        <w:rPr>
          <w:rFonts w:hint="eastAsia"/>
        </w:rPr>
        <w:t>、协调网格员年龄层面，降低网格员平均年龄。通过村长的替换、网格员的重新招聘等措施协调控制网格员的年龄，让网格力量更年轻更有活力，更好地灵活运用网格手机操作网格通系统，实现系统的价值。从而使网格化、社会治理工作往现代化、日常化方向开展。</w:t>
      </w:r>
    </w:p>
    <w:p w:rsidR="00CA29BF" w:rsidRDefault="00CA29BF">
      <w:pPr>
        <w:ind w:firstLine="420"/>
      </w:pPr>
      <w:r>
        <w:rPr>
          <w:rFonts w:hint="eastAsia"/>
        </w:rPr>
        <w:t>3</w:t>
      </w:r>
      <w:r>
        <w:rPr>
          <w:rFonts w:hint="eastAsia"/>
        </w:rPr>
        <w:t>、加强对社会治理网格力量的应用，提高网格员在基层治理中的参与度。网格员作为一个灵活的个体，可以为各项工作提供支持，日常工作中的巡查走访、信息排查，疫情期间的宣传工作、辟谣工作、矛盾的预防与化解、调解等工作，都可穿插在网格员日常基本工作中，让网格力量的效能实现最大化，让网格员真真正正参与到基层社会治理与法治化建设中去。</w:t>
      </w:r>
    </w:p>
    <w:p w:rsidR="00CA29BF" w:rsidRDefault="00CA29BF">
      <w:pPr>
        <w:ind w:firstLine="420"/>
      </w:pPr>
      <w:r>
        <w:rPr>
          <w:rFonts w:hint="eastAsia"/>
        </w:rPr>
        <w:t>（三）进一步贯彻落实市域社会治理工作，深化法治化营商环境。（</w:t>
      </w:r>
      <w:r>
        <w:rPr>
          <w:rFonts w:hint="eastAsia"/>
        </w:rPr>
        <w:t>1</w:t>
      </w:r>
      <w:r>
        <w:rPr>
          <w:rFonts w:hint="eastAsia"/>
        </w:rPr>
        <w:t>）通过开展宣传工作、网格化工作等进一步贯彻落实市域社会治理工作，打造出一个让人民群众满意、让人民群众放心、让人民群众安居乐业的社区。（</w:t>
      </w:r>
      <w:r>
        <w:rPr>
          <w:rFonts w:hint="eastAsia"/>
        </w:rPr>
        <w:t>2</w:t>
      </w:r>
      <w:r>
        <w:rPr>
          <w:rFonts w:hint="eastAsia"/>
        </w:rPr>
        <w:t>）灵活应用法治文化，传达法治精神，培养法治意识，将法治融入到日常工作生活中，深化法治化营商环境，为人民群众打造一个宜居环境。</w:t>
      </w:r>
    </w:p>
    <w:p w:rsidR="00CA29BF" w:rsidRDefault="00CA29BF">
      <w:pPr>
        <w:ind w:firstLine="420"/>
      </w:pPr>
      <w:r>
        <w:rPr>
          <w:rFonts w:hint="eastAsia"/>
        </w:rPr>
        <w:t>在机遇与挑战并存的新时代下，我们将弘扬法治精神，培养法治形态意识，推动社会治理法治化为己任。一路走来，在工作道路上我们留下了一串串有力而深刻的脚印，法治化与社会治理相结合，在工作中碰撞出美丽而让人满意的火花。面对疫情，我们站好法治与社会治理工作的第一班岗，从铺排到贯彻落实到真正实施，达到预期地开展完成了复工复产复商复市工作。未来可期，我们将继续全心全意为人民服务，为增强我镇村居民的获得感、幸福感、安全感，打造健康宜居南山而一直不停歇。</w:t>
      </w:r>
    </w:p>
    <w:p w:rsidR="00CA29BF" w:rsidRDefault="00CA29BF">
      <w:pPr>
        <w:ind w:firstLine="420"/>
        <w:jc w:val="right"/>
      </w:pPr>
      <w:r>
        <w:rPr>
          <w:rFonts w:hint="eastAsia"/>
        </w:rPr>
        <w:t>好范文网</w:t>
      </w:r>
      <w:r>
        <w:rPr>
          <w:rFonts w:hint="eastAsia"/>
        </w:rPr>
        <w:t>2021-06-29</w:t>
      </w:r>
    </w:p>
    <w:p w:rsidR="00CA29BF" w:rsidRDefault="00CA29BF" w:rsidP="00792463">
      <w:pPr>
        <w:sectPr w:rsidR="00CA29BF" w:rsidSect="00792463">
          <w:type w:val="continuous"/>
          <w:pgSz w:w="11906" w:h="16838"/>
          <w:pgMar w:top="1644" w:right="1236" w:bottom="1418" w:left="1814" w:header="851" w:footer="907" w:gutter="0"/>
          <w:pgNumType w:start="1"/>
          <w:cols w:space="720"/>
          <w:docGrid w:type="lines" w:linePitch="341" w:charSpace="2373"/>
        </w:sectPr>
      </w:pPr>
    </w:p>
    <w:p w:rsidR="00243230" w:rsidRDefault="00243230"/>
    <w:sectPr w:rsidR="0024323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A29BF"/>
    <w:rsid w:val="00243230"/>
    <w:rsid w:val="00CA29B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A29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A29B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638</Words>
  <Characters>3643</Characters>
  <Application>Microsoft Office Word</Application>
  <DocSecurity>0</DocSecurity>
  <Lines>30</Lines>
  <Paragraphs>8</Paragraphs>
  <ScaleCrop>false</ScaleCrop>
  <Company>Microsoft</Company>
  <LinksUpToDate>false</LinksUpToDate>
  <CharactersWithSpaces>4273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2022-05-11T13:00:00Z</dcterms:created>
</cp:coreProperties>
</file>