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6500" w:rsidRDefault="006D6500" w:rsidP="00D732E6">
      <w:pPr>
        <w:pStyle w:val="1"/>
      </w:pPr>
      <w:r w:rsidRPr="006B7370">
        <w:rPr>
          <w:rFonts w:hint="eastAsia"/>
        </w:rPr>
        <w:t>安阳市中级人民法院党建工作纪实</w:t>
      </w:r>
    </w:p>
    <w:p w:rsidR="006D6500" w:rsidRDefault="006D6500" w:rsidP="006D6500">
      <w:pPr>
        <w:ind w:firstLineChars="200" w:firstLine="420"/>
        <w:jc w:val="left"/>
      </w:pPr>
      <w:r w:rsidRPr="006B7370">
        <w:rPr>
          <w:rFonts w:hint="eastAsia"/>
        </w:rPr>
        <w:t>围绕业务抓融合</w:t>
      </w:r>
      <w:r w:rsidRPr="006B7370">
        <w:t xml:space="preserve"> </w:t>
      </w:r>
      <w:r w:rsidRPr="006B7370">
        <w:t>高质党建促审判</w:t>
      </w:r>
    </w:p>
    <w:p w:rsidR="006D6500" w:rsidRDefault="006D6500" w:rsidP="006D6500">
      <w:pPr>
        <w:ind w:firstLineChars="200" w:firstLine="420"/>
        <w:jc w:val="left"/>
      </w:pPr>
      <w:r w:rsidRPr="006B7370">
        <w:t>——</w:t>
      </w:r>
      <w:r w:rsidRPr="006B7370">
        <w:t>安阳市中级人民法院党建工作纪实</w:t>
      </w:r>
    </w:p>
    <w:p w:rsidR="006D6500" w:rsidRDefault="006D6500" w:rsidP="006D6500">
      <w:pPr>
        <w:ind w:firstLineChars="200" w:firstLine="420"/>
        <w:jc w:val="left"/>
      </w:pPr>
      <w:r>
        <w:rPr>
          <w:rFonts w:hint="eastAsia"/>
        </w:rPr>
        <w:t>近几年来，安阳中院党组在指导党建工作方面，紧扣新时代党建总要求，结合全市法院工作实际，锐意进取，开拓创新，着力加强党建与业务深度融合，努力以高质量党建推动高质量审判，指导机关党委创新形成了“</w:t>
      </w:r>
      <w:r>
        <w:t>1334</w:t>
      </w:r>
      <w:r>
        <w:t>党建工程</w:t>
      </w:r>
      <w:r>
        <w:t>”</w:t>
      </w:r>
      <w:r>
        <w:t>工作机制，摸索了</w:t>
      </w:r>
      <w:r>
        <w:t>“</w:t>
      </w:r>
      <w:r>
        <w:t>五加强五融合</w:t>
      </w:r>
      <w:r>
        <w:t>”</w:t>
      </w:r>
      <w:r>
        <w:t>党建工作方法，取得了明显的工作效果。</w:t>
      </w:r>
    </w:p>
    <w:p w:rsidR="006D6500" w:rsidRDefault="006D6500" w:rsidP="006D6500">
      <w:pPr>
        <w:ind w:firstLineChars="200" w:firstLine="420"/>
        <w:jc w:val="left"/>
      </w:pPr>
      <w:r>
        <w:rPr>
          <w:rFonts w:hint="eastAsia"/>
        </w:rPr>
        <w:t>在</w:t>
      </w:r>
      <w:r>
        <w:t>2021</w:t>
      </w:r>
      <w:r>
        <w:t>年党建工作中，安阳中级法院先后取得的荣誉有：被安阳市委组织部命名为市级党建示范点，</w:t>
      </w:r>
      <w:r>
        <w:t>“</w:t>
      </w:r>
      <w:r>
        <w:t>职工书屋</w:t>
      </w:r>
      <w:r>
        <w:t>”</w:t>
      </w:r>
      <w:r>
        <w:t>被命名为</w:t>
      </w:r>
      <w:r>
        <w:t>“2021</w:t>
      </w:r>
      <w:r>
        <w:t>年河南省总工会职工书屋示范点</w:t>
      </w:r>
      <w:r>
        <w:t>”</w:t>
      </w:r>
      <w:r>
        <w:t>，机关党委专职专职书记刘建华被河南省委表彰为</w:t>
      </w:r>
      <w:r>
        <w:t>“</w:t>
      </w:r>
      <w:r>
        <w:t>河南省优秀党务工作者</w:t>
      </w:r>
      <w:r>
        <w:t>”</w:t>
      </w:r>
      <w:r>
        <w:t>称号，少年庭被安阳市总工会表彰为安阳市五一巾帼奖状，院法警队、少年庭、立案二庭党支部等六个支部被安阳市直工委表彰为</w:t>
      </w:r>
      <w:r>
        <w:t>“</w:t>
      </w:r>
      <w:r>
        <w:t>五星级</w:t>
      </w:r>
      <w:r>
        <w:t>”</w:t>
      </w:r>
      <w:r>
        <w:t>党支部，最高法院督察局党支部连续三年到其基层党建工作联系点林州市法院开展党建调研工作，等等，党建工作成效显著。</w:t>
      </w:r>
    </w:p>
    <w:p w:rsidR="006D6500" w:rsidRDefault="006D6500" w:rsidP="006D6500">
      <w:pPr>
        <w:ind w:firstLineChars="200" w:firstLine="420"/>
        <w:jc w:val="left"/>
      </w:pPr>
      <w:r>
        <w:rPr>
          <w:rFonts w:hint="eastAsia"/>
        </w:rPr>
        <w:t>一、谋篇布局，创新党建工作机制</w:t>
      </w:r>
    </w:p>
    <w:p w:rsidR="006D6500" w:rsidRDefault="006D6500" w:rsidP="006D6500">
      <w:pPr>
        <w:ind w:firstLineChars="200" w:firstLine="420"/>
        <w:jc w:val="left"/>
      </w:pPr>
      <w:r>
        <w:rPr>
          <w:rFonts w:hint="eastAsia"/>
        </w:rPr>
        <w:t>为加强机关党建工作，安阳中院针对新时期党建工作要求，结合工作实际提出，创新并形成了“</w:t>
      </w:r>
      <w:r>
        <w:t>1334</w:t>
      </w:r>
      <w:r>
        <w:t>党建工程</w:t>
      </w:r>
      <w:r>
        <w:t>”</w:t>
      </w:r>
      <w:r>
        <w:t>工作机制，摸索了</w:t>
      </w:r>
      <w:r>
        <w:t>“</w:t>
      </w:r>
      <w:r>
        <w:t>五加强五融合</w:t>
      </w:r>
      <w:r>
        <w:t>”</w:t>
      </w:r>
      <w:r>
        <w:t>党建工作方法，为悟思想，开新局，奠定坚实思想基础。</w:t>
      </w:r>
      <w:r>
        <w:t>“1334</w:t>
      </w:r>
      <w:r>
        <w:t>工程</w:t>
      </w:r>
      <w:r>
        <w:t>”</w:t>
      </w:r>
      <w:r>
        <w:t>是：坚持抓党建带队建促审判</w:t>
      </w:r>
      <w:r>
        <w:t>“</w:t>
      </w:r>
      <w:r>
        <w:t>一个理念</w:t>
      </w:r>
      <w:r>
        <w:t>”</w:t>
      </w:r>
      <w:r>
        <w:t>，建立党建考评、党建交流、工作落实</w:t>
      </w:r>
      <w:r>
        <w:t>“</w:t>
      </w:r>
      <w:r>
        <w:t>三个体系</w:t>
      </w:r>
      <w:r>
        <w:t>”</w:t>
      </w:r>
      <w:r>
        <w:t>，做到党建与审判业务、党建与群团工作、党建与文明创建</w:t>
      </w:r>
      <w:r>
        <w:t>“</w:t>
      </w:r>
      <w:r>
        <w:t>三个结合</w:t>
      </w:r>
      <w:r>
        <w:t>”</w:t>
      </w:r>
      <w:r>
        <w:t>，抓好打基础、抓规范、建系统、促提升</w:t>
      </w:r>
      <w:r>
        <w:t>“</w:t>
      </w:r>
      <w:r>
        <w:t>四项工作</w:t>
      </w:r>
      <w:r>
        <w:t>”</w:t>
      </w:r>
      <w:r>
        <w:t>。</w:t>
      </w:r>
      <w:r>
        <w:t>“</w:t>
      </w:r>
      <w:r>
        <w:t>五加强五融合</w:t>
      </w:r>
      <w:r>
        <w:t>”</w:t>
      </w:r>
      <w:r>
        <w:t>党建工作方法是：加强思想引领，实现政治学习与司法为民有机融合；加强双争评比，实现党建考核与业务考核</w:t>
      </w:r>
      <w:r>
        <w:rPr>
          <w:rFonts w:hint="eastAsia"/>
        </w:rPr>
        <w:t>有机融合；加强服务意识，实现文明创建与为民实践有机融合；加强品牌创建，实现党建品牌与审执工作有机融合；加强平台建设，实现支部工作与智慧党建有机融合。</w:t>
      </w:r>
    </w:p>
    <w:p w:rsidR="006D6500" w:rsidRDefault="006D6500" w:rsidP="006D6500">
      <w:pPr>
        <w:ind w:firstLineChars="200" w:firstLine="420"/>
        <w:jc w:val="left"/>
      </w:pPr>
      <w:r>
        <w:rPr>
          <w:rFonts w:hint="eastAsia"/>
        </w:rPr>
        <w:t>二、提高站位，统筹党建工作引领</w:t>
      </w:r>
    </w:p>
    <w:p w:rsidR="006D6500" w:rsidRDefault="006D6500" w:rsidP="006D6500">
      <w:pPr>
        <w:ind w:firstLineChars="200" w:firstLine="420"/>
        <w:jc w:val="left"/>
      </w:pPr>
      <w:r>
        <w:rPr>
          <w:rFonts w:hint="eastAsia"/>
        </w:rPr>
        <w:t>法院是审判机关，更是政治机关。为了充分保障党支部党建工作目标管理工作落实到位，实现全面从严治党要求，安阳中院编制了党建工作规范，规范了党建考核标准，将党建工作分为</w:t>
      </w:r>
      <w:r>
        <w:t>9</w:t>
      </w:r>
      <w:r>
        <w:t>个方面、</w:t>
      </w:r>
      <w:r>
        <w:t>43</w:t>
      </w:r>
      <w:r>
        <w:t>项内容进行分类、规范和细化，主要包括决策部署、机构建设、政治建设、思想建设、组织建设、作风纪律建设、制度建设等内容，以此作为开展日常党建工作的依据和参考；机关党委建立、完善了《党建工作制度汇编》、《机关党建设施管理办法》、《关于基层党支部主题党日的实施规范》和《机关党支部</w:t>
      </w:r>
      <w:r>
        <w:t>“</w:t>
      </w:r>
      <w:r>
        <w:t>一支部一品牌</w:t>
      </w:r>
      <w:r>
        <w:t>”</w:t>
      </w:r>
      <w:r>
        <w:t>》等文件，使党建工作步入规范化、系统化、常态化、</w:t>
      </w:r>
      <w:r>
        <w:rPr>
          <w:rFonts w:hint="eastAsia"/>
        </w:rPr>
        <w:t>标准化，为提升党建履职能力提供了制度保障。</w:t>
      </w:r>
    </w:p>
    <w:p w:rsidR="006D6500" w:rsidRDefault="006D6500" w:rsidP="006D6500">
      <w:pPr>
        <w:ind w:firstLineChars="200" w:firstLine="420"/>
        <w:jc w:val="left"/>
      </w:pPr>
      <w:r>
        <w:rPr>
          <w:rFonts w:hint="eastAsia"/>
        </w:rPr>
        <w:t>三、夯实责任，增强党建履职能力</w:t>
      </w:r>
    </w:p>
    <w:p w:rsidR="006D6500" w:rsidRDefault="006D6500" w:rsidP="006D6500">
      <w:pPr>
        <w:ind w:firstLineChars="200" w:firstLine="420"/>
        <w:jc w:val="left"/>
      </w:pPr>
      <w:r>
        <w:rPr>
          <w:rFonts w:hint="eastAsia"/>
        </w:rPr>
        <w:t>为使党建工作制度化、规范化，增强党务干部的履职能力，我们对党建日常管理工作进行了系列规范并将其形成制度、汇编成册，使广大党员干部工作有目标，追寻有标准，落实有措施，督导有章循。夯实责任，层层传导压力，为开展各项工作提供了有力保障。一是安阳中院以“三会一课”为抓手，以党组织活动的日常开展推动党的各项政策的落实。明确了“三会一课”记录内容，题目、参加人数、主题党日等要素，设计了情况统计表，对记录要素、重点事项等</w:t>
      </w:r>
      <w:r>
        <w:t>23</w:t>
      </w:r>
      <w:r>
        <w:t>个方面提出具体的要求，规范指导了党建工作；二是编制工作指导规范。为规范支部档案管理工作，建立了机关</w:t>
      </w:r>
      <w:r>
        <w:rPr>
          <w:rFonts w:hint="eastAsia"/>
        </w:rPr>
        <w:t>党建档案室，创设了《机关党支部党建档案管理办法》，组织编印了《安阳中院党建工作制度汇编》和《发展党员常用文书规范》等工具书，为提升党建履职能力提供了制度保障。</w:t>
      </w:r>
    </w:p>
    <w:p w:rsidR="006D6500" w:rsidRDefault="006D6500" w:rsidP="006D6500">
      <w:pPr>
        <w:ind w:firstLineChars="200" w:firstLine="420"/>
        <w:jc w:val="left"/>
      </w:pPr>
      <w:r>
        <w:rPr>
          <w:rFonts w:hint="eastAsia"/>
        </w:rPr>
        <w:t>四、聚焦主业，强化党建深度融合</w:t>
      </w:r>
    </w:p>
    <w:p w:rsidR="006D6500" w:rsidRDefault="006D6500" w:rsidP="006D6500">
      <w:pPr>
        <w:ind w:firstLineChars="200" w:firstLine="420"/>
        <w:jc w:val="left"/>
      </w:pPr>
      <w:r>
        <w:rPr>
          <w:rFonts w:hint="eastAsia"/>
        </w:rPr>
        <w:t>审判是法院工作第一要务。为了解决党建工作与业务工作“两张皮”的问题，要求全市法院“支部建在庭上，党小组建在审判团队上”，结合内设机构改革，同步推进党组织设置调整，确保党建与业务工作紧密相连。推进“立审执一体化工作”模式，人员调动到那里，支部建设工作就跟进到那里，充分发挥党员骨干引领示范作用，形成一线战斗堡垒，实现了党建与审判执行工作的有机结合。在全市法院率先打造“一支部一特色一品牌”争创活动，要求各党支部结合业务工作特点确立支部党建品牌，在推动支部建设整体提升同时，努力优化职能配置，提高审判效率，加强融合力度。目前，中院已打造了办公室“服务先锋”、少年庭“护航青春”、法警队“利剑先锋”等一批主题突出、特色鲜明、群众满意的党建服务品牌。这些工作融合及品牌的设立，使党员的先进性、模范性在审判等各个业务岗位上得到充分展现，使支部的战斗力、引领力在各个业务领域得以大幅提升，使党建工作与审判业务水乳交融，交相辉映。</w:t>
      </w:r>
    </w:p>
    <w:p w:rsidR="006D6500" w:rsidRDefault="006D6500" w:rsidP="006D6500">
      <w:pPr>
        <w:ind w:firstLineChars="200" w:firstLine="420"/>
        <w:jc w:val="left"/>
      </w:pPr>
      <w:r>
        <w:rPr>
          <w:rFonts w:hint="eastAsia"/>
        </w:rPr>
        <w:t>五、整合资源，提升党建文化品质</w:t>
      </w:r>
    </w:p>
    <w:p w:rsidR="006D6500" w:rsidRDefault="006D6500" w:rsidP="006D6500">
      <w:pPr>
        <w:ind w:firstLineChars="200" w:firstLine="420"/>
        <w:jc w:val="left"/>
      </w:pPr>
      <w:r>
        <w:rPr>
          <w:rFonts w:hint="eastAsia"/>
        </w:rPr>
        <w:t>为使党建工作内化于心、外化于形，增强党建文化自觉，我们充分整合安阳红色资源优势，凝聚地方文化特色，结合党史学习教育，着力抓好党建阵地建设，开展了一系列党建文化教育活动，营造了党建的良好氛围。</w:t>
      </w:r>
    </w:p>
    <w:p w:rsidR="006D6500" w:rsidRDefault="006D6500" w:rsidP="006D6500">
      <w:pPr>
        <w:ind w:firstLineChars="200" w:firstLine="420"/>
        <w:jc w:val="left"/>
      </w:pPr>
      <w:r>
        <w:rPr>
          <w:rFonts w:hint="eastAsia"/>
        </w:rPr>
        <w:t>一是传承红色基因，锤炼政治品格。安阳中院在“汤阴精忠报国教育基地”开展“弘扬人民司法优良传统、牢记法院干警初心使命”主题党日活动，锤炼了党员干部忠诚干净的政治品格。为大力弘扬好和传承好红旗渠精神，设立“红旗渠精神学习日”，依托青年洞、红旗渠纪念馆等场所，每年组织党员进行参观学习，使红色文化与法院文化相融合，打造精神高地；</w:t>
      </w:r>
    </w:p>
    <w:p w:rsidR="006D6500" w:rsidRDefault="006D6500" w:rsidP="006D6500">
      <w:pPr>
        <w:ind w:firstLineChars="200" w:firstLine="420"/>
        <w:jc w:val="left"/>
      </w:pPr>
      <w:r>
        <w:rPr>
          <w:rFonts w:hint="eastAsia"/>
        </w:rPr>
        <w:t>二是加强宣传教育，促进信息交流。安阳法院充分利用墙面设计、现场观摩、座谈交流、举办现场会和新媒体等平台建设立体化党建宣传模式，通过耳濡目染将机关党建工作融入单位、融入社会。编印每月一期《安阳法院党建专刊》，积极宣传安阳两级法院机关党建工作特色亮点，畅通沟通交流机制，使党建工作有声有色。</w:t>
      </w:r>
    </w:p>
    <w:p w:rsidR="006D6500" w:rsidRDefault="006D6500" w:rsidP="006D6500">
      <w:pPr>
        <w:ind w:firstLineChars="200" w:firstLine="420"/>
        <w:jc w:val="left"/>
      </w:pPr>
      <w:r>
        <w:rPr>
          <w:rFonts w:hint="eastAsia"/>
        </w:rPr>
        <w:t>三是加强阵地建设，浓厚党建氛围。打造了集党建活动室、院史馆、荣誉室、廉政教育阵地、群团组织活动室、文明创建宣传为一体的红色党建楼层综合性阵地；开发了党建</w:t>
      </w:r>
      <w:r>
        <w:t>APP</w:t>
      </w:r>
      <w:r>
        <w:t>微信平台，使党建工作智能化。这些党建阵地上，基本宣传了党的建设成果和单位党建工作的成效，浓厚了单位党建工作氛围。</w:t>
      </w:r>
    </w:p>
    <w:p w:rsidR="006D6500" w:rsidRDefault="006D6500" w:rsidP="006D6500">
      <w:pPr>
        <w:ind w:firstLineChars="200" w:firstLine="420"/>
        <w:jc w:val="right"/>
      </w:pPr>
      <w:r w:rsidRPr="006B7370">
        <w:rPr>
          <w:rFonts w:hint="eastAsia"/>
        </w:rPr>
        <w:t>凤凰网</w:t>
      </w:r>
      <w:r>
        <w:rPr>
          <w:rFonts w:hint="eastAsia"/>
        </w:rPr>
        <w:t>2022-1-6</w:t>
      </w:r>
    </w:p>
    <w:p w:rsidR="006D6500" w:rsidRDefault="006D6500" w:rsidP="00E75EA8">
      <w:pPr>
        <w:sectPr w:rsidR="006D6500" w:rsidSect="00E75EA8">
          <w:type w:val="continuous"/>
          <w:pgSz w:w="11906" w:h="16838"/>
          <w:pgMar w:top="1644" w:right="1236" w:bottom="1418" w:left="1814" w:header="851" w:footer="907" w:gutter="0"/>
          <w:pgNumType w:start="1"/>
          <w:cols w:space="720"/>
          <w:docGrid w:type="lines" w:linePitch="341" w:charSpace="2373"/>
        </w:sectPr>
      </w:pPr>
    </w:p>
    <w:p w:rsidR="00057469" w:rsidRDefault="00057469"/>
    <w:sectPr w:rsidR="000574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D6500"/>
    <w:rsid w:val="00057469"/>
    <w:rsid w:val="006D650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D65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D650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358</Words>
  <Characters>2045</Characters>
  <Application>Microsoft Office Word</Application>
  <DocSecurity>0</DocSecurity>
  <Lines>17</Lines>
  <Paragraphs>4</Paragraphs>
  <ScaleCrop>false</ScaleCrop>
  <Company>Microsoft</Company>
  <LinksUpToDate>false</LinksUpToDate>
  <CharactersWithSpaces>2399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2022-05-11T07:50:00Z</dcterms:created>
</cp:coreProperties>
</file>